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EB2" w:rsidRDefault="00F55EB2" w:rsidP="009461AF">
      <w:pPr>
        <w:spacing w:after="0" w:line="240" w:lineRule="auto"/>
        <w:jc w:val="both"/>
        <w:rPr>
          <w:rFonts w:ascii="Times New Roman" w:hAnsi="Times New Roman" w:cs="Times New Roman"/>
          <w:bCs/>
          <w:sz w:val="24"/>
          <w:szCs w:val="24"/>
        </w:rPr>
      </w:pPr>
    </w:p>
    <w:p w:rsidR="009461AF" w:rsidRPr="009461AF" w:rsidRDefault="009461AF" w:rsidP="009461AF">
      <w:pPr>
        <w:spacing w:after="0" w:line="240" w:lineRule="auto"/>
        <w:jc w:val="both"/>
        <w:rPr>
          <w:rFonts w:ascii="Times New Roman" w:hAnsi="Times New Roman" w:cs="Times New Roman"/>
          <w:bCs/>
          <w:sz w:val="24"/>
          <w:szCs w:val="24"/>
        </w:rPr>
      </w:pPr>
      <w:r w:rsidRPr="009461AF">
        <w:rPr>
          <w:rFonts w:ascii="Times New Roman" w:hAnsi="Times New Roman" w:cs="Times New Roman"/>
          <w:bCs/>
          <w:sz w:val="24"/>
          <w:szCs w:val="24"/>
        </w:rPr>
        <w:t>Rainer Osanik</w:t>
      </w:r>
    </w:p>
    <w:p w:rsidR="009461AF" w:rsidRPr="009461AF" w:rsidRDefault="009461AF" w:rsidP="009461AF">
      <w:pPr>
        <w:spacing w:after="0" w:line="240" w:lineRule="auto"/>
        <w:jc w:val="both"/>
        <w:rPr>
          <w:rFonts w:ascii="Times New Roman" w:hAnsi="Times New Roman" w:cs="Times New Roman"/>
          <w:bCs/>
          <w:sz w:val="24"/>
          <w:szCs w:val="24"/>
        </w:rPr>
      </w:pPr>
      <w:r w:rsidRPr="009461AF">
        <w:rPr>
          <w:rFonts w:ascii="Times New Roman" w:hAnsi="Times New Roman" w:cs="Times New Roman"/>
          <w:bCs/>
          <w:sz w:val="24"/>
          <w:szCs w:val="24"/>
        </w:rPr>
        <w:t>Rahandusministeeriumi rahandusteabe poliitika osakonna juhataja</w:t>
      </w:r>
    </w:p>
    <w:p w:rsidR="009461AF" w:rsidRPr="009461AF" w:rsidRDefault="003B5480" w:rsidP="009461AF">
      <w:pPr>
        <w:spacing w:after="0" w:line="240" w:lineRule="auto"/>
        <w:jc w:val="both"/>
        <w:rPr>
          <w:rFonts w:ascii="Times New Roman" w:hAnsi="Times New Roman" w:cs="Times New Roman"/>
          <w:color w:val="000000"/>
          <w:sz w:val="24"/>
          <w:szCs w:val="24"/>
          <w:shd w:val="clear" w:color="auto" w:fill="FFFFFF"/>
          <w:lang w:val="nn-NO"/>
        </w:rPr>
      </w:pPr>
      <w:hyperlink r:id="rId8" w:history="1">
        <w:r w:rsidR="009461AF" w:rsidRPr="009461AF">
          <w:rPr>
            <w:rStyle w:val="Hyperlink"/>
            <w:rFonts w:ascii="Times New Roman" w:hAnsi="Times New Roman" w:cs="Times New Roman"/>
            <w:sz w:val="24"/>
            <w:szCs w:val="24"/>
            <w:shd w:val="clear" w:color="auto" w:fill="FFFFFF"/>
            <w:lang w:val="nn-NO"/>
          </w:rPr>
          <w:t>rainer.osanik@fin.ee</w:t>
        </w:r>
      </w:hyperlink>
      <w:r w:rsidR="009461AF" w:rsidRPr="009461AF">
        <w:rPr>
          <w:rFonts w:ascii="Times New Roman" w:hAnsi="Times New Roman" w:cs="Times New Roman"/>
          <w:color w:val="000000"/>
          <w:sz w:val="24"/>
          <w:szCs w:val="24"/>
          <w:shd w:val="clear" w:color="auto" w:fill="FFFFFF"/>
          <w:lang w:val="nn-NO"/>
        </w:rPr>
        <w:t xml:space="preserve">                                                                            2</w:t>
      </w:r>
      <w:r w:rsidR="00C757B7">
        <w:rPr>
          <w:rFonts w:ascii="Times New Roman" w:hAnsi="Times New Roman" w:cs="Times New Roman"/>
          <w:color w:val="000000"/>
          <w:sz w:val="24"/>
          <w:szCs w:val="24"/>
          <w:shd w:val="clear" w:color="auto" w:fill="FFFFFF"/>
          <w:lang w:val="nn-NO"/>
        </w:rPr>
        <w:t>9</w:t>
      </w:r>
      <w:r w:rsidR="009461AF" w:rsidRPr="009461AF">
        <w:rPr>
          <w:rFonts w:ascii="Times New Roman" w:hAnsi="Times New Roman" w:cs="Times New Roman"/>
          <w:color w:val="000000"/>
          <w:sz w:val="24"/>
          <w:szCs w:val="24"/>
          <w:shd w:val="clear" w:color="auto" w:fill="FFFFFF"/>
          <w:lang w:val="nn-NO"/>
        </w:rPr>
        <w:t>.08.2024 nr 24-08-2</w:t>
      </w:r>
      <w:r w:rsidR="00C757B7">
        <w:rPr>
          <w:rFonts w:ascii="Times New Roman" w:hAnsi="Times New Roman" w:cs="Times New Roman"/>
          <w:color w:val="000000"/>
          <w:sz w:val="24"/>
          <w:szCs w:val="24"/>
          <w:shd w:val="clear" w:color="auto" w:fill="FFFFFF"/>
          <w:lang w:val="nn-NO"/>
        </w:rPr>
        <w:t>9</w:t>
      </w:r>
      <w:r w:rsidR="009461AF" w:rsidRPr="009461AF">
        <w:rPr>
          <w:rFonts w:ascii="Times New Roman" w:hAnsi="Times New Roman" w:cs="Times New Roman"/>
          <w:color w:val="000000"/>
          <w:sz w:val="24"/>
          <w:szCs w:val="24"/>
          <w:shd w:val="clear" w:color="auto" w:fill="FFFFFF"/>
          <w:lang w:val="nn-NO"/>
        </w:rPr>
        <w:t>/1</w:t>
      </w:r>
    </w:p>
    <w:p w:rsidR="009461AF" w:rsidRPr="009461AF" w:rsidRDefault="009461AF" w:rsidP="009461AF">
      <w:pPr>
        <w:spacing w:line="240" w:lineRule="auto"/>
        <w:jc w:val="both"/>
        <w:rPr>
          <w:rFonts w:ascii="Times New Roman" w:hAnsi="Times New Roman" w:cs="Times New Roman"/>
          <w:b/>
          <w:bCs/>
          <w:sz w:val="24"/>
          <w:szCs w:val="24"/>
          <w:lang w:val="nn-NO"/>
        </w:rPr>
      </w:pPr>
    </w:p>
    <w:p w:rsidR="009461AF" w:rsidRPr="009461AF" w:rsidRDefault="009461AF" w:rsidP="009461AF">
      <w:pPr>
        <w:spacing w:after="0" w:line="240" w:lineRule="auto"/>
        <w:jc w:val="both"/>
        <w:rPr>
          <w:rFonts w:ascii="Times New Roman" w:hAnsi="Times New Roman" w:cs="Times New Roman"/>
          <w:b/>
          <w:bCs/>
          <w:sz w:val="24"/>
          <w:szCs w:val="24"/>
        </w:rPr>
      </w:pPr>
      <w:r w:rsidRPr="009461AF">
        <w:rPr>
          <w:rFonts w:ascii="Times New Roman" w:hAnsi="Times New Roman" w:cs="Times New Roman"/>
          <w:b/>
          <w:bCs/>
          <w:sz w:val="24"/>
          <w:szCs w:val="24"/>
        </w:rPr>
        <w:t xml:space="preserve">Eesti Hasartmängude Korraldajate Liidu muudatusettepanekud hasartmänguseadusele </w:t>
      </w:r>
    </w:p>
    <w:p w:rsidR="009461AF" w:rsidRPr="009461AF" w:rsidRDefault="009461AF" w:rsidP="009461AF">
      <w:pPr>
        <w:spacing w:after="0" w:line="240" w:lineRule="auto"/>
        <w:jc w:val="both"/>
        <w:rPr>
          <w:rFonts w:ascii="Times New Roman" w:hAnsi="Times New Roman" w:cs="Times New Roman"/>
          <w:sz w:val="24"/>
          <w:szCs w:val="24"/>
        </w:rPr>
      </w:pPr>
    </w:p>
    <w:p w:rsidR="009461AF" w:rsidRPr="009461AF" w:rsidRDefault="009461AF" w:rsidP="009461AF">
      <w:pPr>
        <w:pStyle w:val="ListParagraph"/>
        <w:numPr>
          <w:ilvl w:val="0"/>
          <w:numId w:val="1"/>
        </w:numPr>
        <w:spacing w:after="0" w:line="240" w:lineRule="auto"/>
        <w:ind w:left="360"/>
        <w:jc w:val="both"/>
        <w:rPr>
          <w:rFonts w:ascii="Times New Roman" w:hAnsi="Times New Roman"/>
          <w:b/>
          <w:bCs/>
          <w:sz w:val="24"/>
          <w:szCs w:val="24"/>
          <w:lang w:val="et-EE"/>
        </w:rPr>
      </w:pPr>
      <w:r w:rsidRPr="009461AF">
        <w:rPr>
          <w:rFonts w:ascii="Times New Roman" w:hAnsi="Times New Roman"/>
          <w:b/>
          <w:bCs/>
          <w:sz w:val="24"/>
          <w:szCs w:val="24"/>
          <w:lang w:val="et-EE"/>
        </w:rPr>
        <w:t xml:space="preserve">Kaughasartmängu mõiste </w:t>
      </w:r>
    </w:p>
    <w:p w:rsidR="009461AF" w:rsidRPr="009461AF" w:rsidRDefault="009461AF" w:rsidP="009461AF">
      <w:pPr>
        <w:pStyle w:val="ListParagraph"/>
        <w:spacing w:after="0" w:line="240" w:lineRule="auto"/>
        <w:ind w:left="360"/>
        <w:jc w:val="both"/>
        <w:rPr>
          <w:rFonts w:ascii="Times New Roman" w:hAnsi="Times New Roman"/>
          <w:b/>
          <w:bCs/>
          <w:sz w:val="24"/>
          <w:szCs w:val="24"/>
          <w:lang w:val="et-EE"/>
        </w:rPr>
      </w:pPr>
    </w:p>
    <w:p w:rsidR="009461AF" w:rsidRPr="009461AF" w:rsidRDefault="009461AF" w:rsidP="009461AF">
      <w:pPr>
        <w:shd w:val="clear" w:color="auto" w:fill="FFFFFF"/>
        <w:spacing w:after="0" w:line="240" w:lineRule="auto"/>
        <w:jc w:val="both"/>
        <w:outlineLvl w:val="2"/>
        <w:rPr>
          <w:rFonts w:ascii="Times New Roman" w:hAnsi="Times New Roman" w:cs="Times New Roman"/>
          <w:i/>
          <w:iCs/>
          <w:color w:val="202020"/>
          <w:sz w:val="24"/>
          <w:szCs w:val="24"/>
        </w:rPr>
      </w:pPr>
      <w:r w:rsidRPr="009461AF">
        <w:rPr>
          <w:rFonts w:ascii="Times New Roman" w:hAnsi="Times New Roman" w:cs="Times New Roman"/>
          <w:color w:val="000000"/>
          <w:sz w:val="24"/>
          <w:szCs w:val="24"/>
          <w:bdr w:val="none" w:sz="0" w:space="0" w:color="auto" w:frame="1"/>
        </w:rPr>
        <w:t>Hasartmänguseaduse § 5</w:t>
      </w:r>
      <w:bookmarkStart w:id="0" w:name="para5"/>
      <w:r w:rsidRPr="009461AF">
        <w:rPr>
          <w:rFonts w:ascii="Times New Roman" w:hAnsi="Times New Roman" w:cs="Times New Roman"/>
          <w:color w:val="000000"/>
          <w:sz w:val="24"/>
          <w:szCs w:val="24"/>
          <w:bdr w:val="none" w:sz="0" w:space="0" w:color="auto" w:frame="1"/>
        </w:rPr>
        <w:t xml:space="preserve"> lõike 1 kohaselt on </w:t>
      </w:r>
      <w:r w:rsidRPr="009461AF">
        <w:rPr>
          <w:rFonts w:ascii="Times New Roman" w:hAnsi="Times New Roman" w:cs="Times New Roman"/>
          <w:color w:val="0061AA"/>
          <w:sz w:val="24"/>
          <w:szCs w:val="24"/>
          <w:bdr w:val="none" w:sz="0" w:space="0" w:color="auto" w:frame="1"/>
        </w:rPr>
        <w:t> </w:t>
      </w:r>
      <w:bookmarkEnd w:id="0"/>
      <w:r w:rsidRPr="009461AF">
        <w:rPr>
          <w:rFonts w:ascii="Times New Roman" w:hAnsi="Times New Roman" w:cs="Times New Roman"/>
          <w:i/>
          <w:iCs/>
          <w:color w:val="000000"/>
          <w:sz w:val="24"/>
          <w:szCs w:val="24"/>
        </w:rPr>
        <w:t>kaughasartmäng</w:t>
      </w:r>
      <w:r w:rsidRPr="009461AF">
        <w:rPr>
          <w:rFonts w:ascii="Times New Roman" w:hAnsi="Times New Roman" w:cs="Times New Roman"/>
          <w:i/>
          <w:iCs/>
          <w:color w:val="202020"/>
          <w:sz w:val="24"/>
          <w:szCs w:val="24"/>
        </w:rPr>
        <w:t xml:space="preserve"> hasartmängu korraldamine viisil, kus mängu tulemus selgitatakse elektroonilisel seadmel ja mängija saab mängus osaleda elektroonilise sidevahendi, sealhulgas telefoni, Interneti ja meediateenuste vahendusel. </w:t>
      </w:r>
    </w:p>
    <w:p w:rsidR="009461AF" w:rsidRPr="009461AF" w:rsidRDefault="009461AF" w:rsidP="009461AF">
      <w:pPr>
        <w:shd w:val="clear" w:color="auto" w:fill="FFFFFF"/>
        <w:spacing w:after="0" w:line="240" w:lineRule="auto"/>
        <w:jc w:val="both"/>
        <w:outlineLvl w:val="2"/>
        <w:rPr>
          <w:rFonts w:ascii="Times New Roman" w:hAnsi="Times New Roman" w:cs="Times New Roman"/>
          <w:color w:val="000000"/>
          <w:sz w:val="24"/>
          <w:szCs w:val="24"/>
        </w:rPr>
      </w:pPr>
    </w:p>
    <w:p w:rsidR="009461AF" w:rsidRPr="009461AF" w:rsidRDefault="009461AF" w:rsidP="009461AF">
      <w:pPr>
        <w:shd w:val="clear" w:color="auto" w:fill="FFFFFF"/>
        <w:spacing w:after="0" w:line="240" w:lineRule="auto"/>
        <w:jc w:val="both"/>
        <w:outlineLvl w:val="2"/>
        <w:rPr>
          <w:rFonts w:ascii="Times New Roman" w:hAnsi="Times New Roman" w:cs="Times New Roman"/>
          <w:color w:val="000000"/>
          <w:sz w:val="24"/>
          <w:szCs w:val="24"/>
        </w:rPr>
      </w:pPr>
      <w:r w:rsidRPr="009461AF">
        <w:rPr>
          <w:rFonts w:ascii="Times New Roman" w:hAnsi="Times New Roman" w:cs="Times New Roman"/>
          <w:color w:val="000000"/>
          <w:sz w:val="24"/>
          <w:szCs w:val="24"/>
        </w:rPr>
        <w:t xml:space="preserve">Hetkel toimub spordibaarides spordipanustamine läbi õnnemänguoperaatori keskkonnas panuse broneerimise, mis ei eelda isikutuvastust. Seejärel väljastatakse broneeringupilet, mille alusel saab isik minna kassasse, kus teostatakse isikutuvastus (sh HAMPI keelu kontroll), ja isik saab veel oma panust muuta (nii summa kui ka panus ise), ning ka panus sisse maksta. </w:t>
      </w:r>
    </w:p>
    <w:p w:rsidR="009461AF" w:rsidRPr="009461AF" w:rsidRDefault="009461AF" w:rsidP="009461AF">
      <w:pPr>
        <w:shd w:val="clear" w:color="auto" w:fill="FFFFFF"/>
        <w:spacing w:after="0" w:line="240" w:lineRule="auto"/>
        <w:jc w:val="both"/>
        <w:outlineLvl w:val="2"/>
        <w:rPr>
          <w:rFonts w:ascii="Times New Roman" w:hAnsi="Times New Roman" w:cs="Times New Roman"/>
          <w:color w:val="000000"/>
          <w:sz w:val="24"/>
          <w:szCs w:val="24"/>
        </w:rPr>
      </w:pPr>
    </w:p>
    <w:p w:rsidR="009461AF" w:rsidRPr="009461AF" w:rsidRDefault="009461AF" w:rsidP="009461AF">
      <w:pPr>
        <w:shd w:val="clear" w:color="auto" w:fill="FFFFFF"/>
        <w:spacing w:after="0" w:line="240" w:lineRule="auto"/>
        <w:jc w:val="both"/>
        <w:outlineLvl w:val="2"/>
        <w:rPr>
          <w:rFonts w:ascii="Times New Roman" w:hAnsi="Times New Roman" w:cs="Times New Roman"/>
          <w:color w:val="000000"/>
          <w:sz w:val="24"/>
          <w:szCs w:val="24"/>
        </w:rPr>
      </w:pPr>
      <w:r w:rsidRPr="009461AF">
        <w:rPr>
          <w:rFonts w:ascii="Times New Roman" w:hAnsi="Times New Roman" w:cs="Times New Roman"/>
          <w:color w:val="000000"/>
          <w:sz w:val="24"/>
          <w:szCs w:val="24"/>
        </w:rPr>
        <w:t xml:space="preserve">Lisaks on mitmetes spordibaarides kasutusel iseteenindusterminalid, mis võimaldavad isikutel interneti teel spordipanuseid teha. Sellest tulenevalt tekib küsimus, kas iseteenindusterminalide abil panustamine võib kvalifitseeruda kaughasartmänguks. </w:t>
      </w:r>
    </w:p>
    <w:p w:rsidR="009461AF" w:rsidRPr="009461AF" w:rsidRDefault="009461AF" w:rsidP="009461AF">
      <w:pPr>
        <w:shd w:val="clear" w:color="auto" w:fill="FFFFFF"/>
        <w:spacing w:after="0" w:line="240" w:lineRule="auto"/>
        <w:jc w:val="both"/>
        <w:outlineLvl w:val="2"/>
        <w:rPr>
          <w:rFonts w:ascii="Times New Roman" w:hAnsi="Times New Roman" w:cs="Times New Roman"/>
          <w:color w:val="000000"/>
          <w:sz w:val="24"/>
          <w:szCs w:val="24"/>
        </w:rPr>
      </w:pPr>
    </w:p>
    <w:p w:rsidR="009461AF" w:rsidRPr="009461AF" w:rsidRDefault="009461AF" w:rsidP="009461AF">
      <w:pPr>
        <w:shd w:val="clear" w:color="auto" w:fill="FFFFFF"/>
        <w:spacing w:after="0" w:line="240" w:lineRule="auto"/>
        <w:jc w:val="both"/>
        <w:outlineLvl w:val="2"/>
        <w:rPr>
          <w:rFonts w:ascii="Times New Roman" w:hAnsi="Times New Roman" w:cs="Times New Roman"/>
          <w:color w:val="000000"/>
          <w:sz w:val="24"/>
          <w:szCs w:val="24"/>
        </w:rPr>
      </w:pPr>
      <w:r w:rsidRPr="009461AF">
        <w:rPr>
          <w:rFonts w:ascii="Times New Roman" w:hAnsi="Times New Roman" w:cs="Times New Roman"/>
          <w:color w:val="000000"/>
          <w:sz w:val="24"/>
          <w:szCs w:val="24"/>
        </w:rPr>
        <w:t xml:space="preserve">2008. aasta hasartmänguseaduse eelnõu seletuskirja kohaselt võib  loterii või toto puhul võtta vastu panuseid ka Interneti vahendusel, kuid tulemuste selgitamine toimub eraldi: mehhaanilisel vahendil toimuva loosimise või näiteks spordivõistluse tulemuste selgumise kaudu. Kui tulemus (ka sündmus) selgitatakse siiski arvutiprogrammis, on vajalik ka kaughasartmängu luba. </w:t>
      </w:r>
    </w:p>
    <w:p w:rsidR="009461AF" w:rsidRPr="009461AF" w:rsidRDefault="009461AF" w:rsidP="009461AF">
      <w:pPr>
        <w:shd w:val="clear" w:color="auto" w:fill="FFFFFF"/>
        <w:spacing w:after="0" w:line="240" w:lineRule="auto"/>
        <w:jc w:val="both"/>
        <w:outlineLvl w:val="2"/>
        <w:rPr>
          <w:rFonts w:ascii="Times New Roman" w:hAnsi="Times New Roman" w:cs="Times New Roman"/>
          <w:color w:val="000000"/>
          <w:sz w:val="24"/>
          <w:szCs w:val="24"/>
          <w:highlight w:val="yellow"/>
        </w:rPr>
      </w:pPr>
    </w:p>
    <w:p w:rsidR="009461AF" w:rsidRPr="009461AF" w:rsidRDefault="009461AF" w:rsidP="009461AF">
      <w:pPr>
        <w:shd w:val="clear" w:color="auto" w:fill="FFFFFF"/>
        <w:spacing w:after="0" w:line="240" w:lineRule="auto"/>
        <w:jc w:val="both"/>
        <w:outlineLvl w:val="2"/>
        <w:rPr>
          <w:rFonts w:ascii="Times New Roman" w:hAnsi="Times New Roman" w:cs="Times New Roman"/>
          <w:color w:val="000000"/>
          <w:sz w:val="24"/>
          <w:szCs w:val="24"/>
        </w:rPr>
      </w:pPr>
      <w:r w:rsidRPr="009461AF">
        <w:rPr>
          <w:rFonts w:ascii="Times New Roman" w:hAnsi="Times New Roman" w:cs="Times New Roman"/>
          <w:color w:val="000000"/>
          <w:sz w:val="24"/>
          <w:szCs w:val="24"/>
        </w:rPr>
        <w:t xml:space="preserve">Ülaltoodu alusel on keeruline üheselt mõista, kas spordibaarides interneti teel tehtavate spordipanuste puhul võib olla tegemist kaughasartmänguga kuna panuste vastu võtmine toimub interneti teel ja spordivõistluse tulemuste selgumine meediateenuste vahendusel. </w:t>
      </w:r>
    </w:p>
    <w:p w:rsidR="009461AF" w:rsidRPr="009461AF" w:rsidRDefault="009461AF" w:rsidP="009461AF">
      <w:pPr>
        <w:shd w:val="clear" w:color="auto" w:fill="FFFFFF"/>
        <w:spacing w:after="0" w:line="240" w:lineRule="auto"/>
        <w:jc w:val="both"/>
        <w:outlineLvl w:val="2"/>
        <w:rPr>
          <w:rFonts w:ascii="Times New Roman" w:hAnsi="Times New Roman" w:cs="Times New Roman"/>
          <w:color w:val="000000"/>
          <w:sz w:val="24"/>
          <w:szCs w:val="24"/>
        </w:rPr>
      </w:pPr>
      <w:r w:rsidRPr="009461AF">
        <w:rPr>
          <w:rFonts w:ascii="Times New Roman" w:hAnsi="Times New Roman" w:cs="Times New Roman"/>
          <w:color w:val="000000"/>
          <w:sz w:val="24"/>
          <w:szCs w:val="24"/>
        </w:rPr>
        <w:t xml:space="preserve">Kui spordibaarides interneti teel panuste tegemine saab kehtiva seaduse järgi kvalifitseeruda kaughasartmänguks, siis selle tulemusel ei kvalifitseeru spordibaarid enam mängukohtadeks ning ei kohaldu neile ka mängukohale esitatavad nõuded. Siis on mängukorraldajal vaja taotleda kaughasartmängu korraldus- ja tegevusluba, mitte mängukoha korraldus luba. </w:t>
      </w:r>
    </w:p>
    <w:p w:rsidR="009461AF" w:rsidRPr="009461AF" w:rsidRDefault="009461AF" w:rsidP="009461AF">
      <w:pPr>
        <w:shd w:val="clear" w:color="auto" w:fill="FFFFFF"/>
        <w:spacing w:after="0" w:line="240" w:lineRule="auto"/>
        <w:jc w:val="both"/>
        <w:outlineLvl w:val="2"/>
        <w:rPr>
          <w:rFonts w:ascii="Times New Roman" w:hAnsi="Times New Roman" w:cs="Times New Roman"/>
          <w:color w:val="000000"/>
          <w:sz w:val="24"/>
          <w:szCs w:val="24"/>
        </w:rPr>
      </w:pPr>
      <w:r w:rsidRPr="009461AF">
        <w:rPr>
          <w:rFonts w:ascii="Times New Roman" w:hAnsi="Times New Roman" w:cs="Times New Roman"/>
          <w:color w:val="000000"/>
          <w:sz w:val="24"/>
          <w:szCs w:val="24"/>
        </w:rPr>
        <w:t xml:space="preserve">   </w:t>
      </w:r>
    </w:p>
    <w:p w:rsidR="009461AF" w:rsidRPr="009461AF" w:rsidRDefault="009461AF" w:rsidP="009461AF">
      <w:pPr>
        <w:spacing w:after="0" w:line="240" w:lineRule="auto"/>
        <w:jc w:val="both"/>
        <w:rPr>
          <w:rFonts w:ascii="Times New Roman" w:hAnsi="Times New Roman" w:cs="Times New Roman"/>
          <w:i/>
          <w:iCs/>
          <w:color w:val="000000"/>
          <w:sz w:val="24"/>
          <w:szCs w:val="24"/>
        </w:rPr>
      </w:pPr>
      <w:r w:rsidRPr="009461AF">
        <w:rPr>
          <w:rFonts w:ascii="Times New Roman" w:hAnsi="Times New Roman" w:cs="Times New Roman"/>
          <w:b/>
          <w:bCs/>
          <w:color w:val="000000"/>
          <w:sz w:val="24"/>
          <w:szCs w:val="24"/>
        </w:rPr>
        <w:t xml:space="preserve">Lahendus: </w:t>
      </w:r>
      <w:r w:rsidRPr="009461AF">
        <w:rPr>
          <w:rFonts w:ascii="Times New Roman" w:hAnsi="Times New Roman" w:cs="Times New Roman"/>
          <w:color w:val="000000"/>
          <w:sz w:val="24"/>
          <w:szCs w:val="24"/>
        </w:rPr>
        <w:t>Täpsustada kaughasartmängu definitsiooni mõistega: „</w:t>
      </w:r>
      <w:r w:rsidRPr="009461AF">
        <w:rPr>
          <w:rFonts w:ascii="Times New Roman" w:hAnsi="Times New Roman" w:cs="Times New Roman"/>
          <w:i/>
          <w:iCs/>
          <w:color w:val="000000"/>
          <w:sz w:val="24"/>
          <w:szCs w:val="24"/>
        </w:rPr>
        <w:t>kaughasartmäng on hasartmängu mängimise liik, kus nii hasartmängus osalemise õiguse üle otsustamine kui ka hasartmängu mängimine toimub üksnes elektroonilise sidevahendi teel väljaspool hasartmängu mängukohta ning mängu tulemus otsustatakse täielikult elektroonilisel seadmel (sh internetis).“</w:t>
      </w:r>
    </w:p>
    <w:p w:rsidR="009461AF" w:rsidRPr="009461AF" w:rsidRDefault="009461AF" w:rsidP="009461AF">
      <w:pPr>
        <w:shd w:val="clear" w:color="auto" w:fill="FFFFFF"/>
        <w:spacing w:after="0" w:line="240" w:lineRule="auto"/>
        <w:jc w:val="both"/>
        <w:outlineLvl w:val="2"/>
        <w:rPr>
          <w:rFonts w:ascii="Times New Roman" w:hAnsi="Times New Roman" w:cs="Times New Roman"/>
          <w:color w:val="000000"/>
          <w:sz w:val="24"/>
          <w:szCs w:val="24"/>
        </w:rPr>
      </w:pPr>
    </w:p>
    <w:p w:rsidR="009461AF" w:rsidRPr="009461AF" w:rsidRDefault="009461AF" w:rsidP="009461AF">
      <w:pPr>
        <w:pStyle w:val="ListParagraph"/>
        <w:numPr>
          <w:ilvl w:val="0"/>
          <w:numId w:val="1"/>
        </w:numPr>
        <w:spacing w:after="0" w:line="240" w:lineRule="auto"/>
        <w:ind w:left="360"/>
        <w:jc w:val="both"/>
        <w:rPr>
          <w:rFonts w:ascii="Times New Roman" w:eastAsia="Times New Roman" w:hAnsi="Times New Roman"/>
          <w:color w:val="000000"/>
          <w:sz w:val="24"/>
          <w:szCs w:val="24"/>
          <w:lang w:val="et-EE"/>
        </w:rPr>
      </w:pPr>
      <w:r w:rsidRPr="009461AF">
        <w:rPr>
          <w:rFonts w:ascii="Times New Roman" w:eastAsia="Times New Roman" w:hAnsi="Times New Roman"/>
          <w:b/>
          <w:bCs/>
          <w:color w:val="000000"/>
          <w:sz w:val="24"/>
          <w:szCs w:val="24"/>
          <w:lang w:val="et-EE"/>
        </w:rPr>
        <w:t xml:space="preserve">Kaughasartmängu puhul kehtiva dokumendi olemasolu kontrollikohustus </w:t>
      </w:r>
    </w:p>
    <w:p w:rsidR="009461AF" w:rsidRPr="009461AF" w:rsidRDefault="009461AF" w:rsidP="009461AF">
      <w:pPr>
        <w:spacing w:after="0" w:line="240" w:lineRule="auto"/>
        <w:jc w:val="both"/>
        <w:rPr>
          <w:rFonts w:ascii="Times New Roman" w:hAnsi="Times New Roman" w:cs="Times New Roman"/>
          <w:b/>
          <w:bCs/>
          <w:color w:val="000000"/>
          <w:sz w:val="24"/>
          <w:szCs w:val="24"/>
        </w:rPr>
      </w:pPr>
    </w:p>
    <w:p w:rsidR="009461AF" w:rsidRPr="009461AF" w:rsidRDefault="009461AF" w:rsidP="009461AF">
      <w:pPr>
        <w:pStyle w:val="NormalWeb"/>
        <w:spacing w:before="0" w:beforeAutospacing="0" w:after="0" w:afterAutospacing="0"/>
        <w:jc w:val="both"/>
        <w:rPr>
          <w:color w:val="202020"/>
          <w:shd w:val="clear" w:color="auto" w:fill="FFFFFF"/>
          <w:lang w:val="et-EE"/>
        </w:rPr>
      </w:pPr>
      <w:r w:rsidRPr="009461AF">
        <w:rPr>
          <w:b/>
          <w:bCs/>
          <w:color w:val="000000"/>
          <w:lang w:val="et-EE"/>
        </w:rPr>
        <w:t xml:space="preserve">Probleem: </w:t>
      </w:r>
      <w:r w:rsidRPr="009461AF">
        <w:rPr>
          <w:color w:val="000000"/>
          <w:lang w:val="et-EE"/>
        </w:rPr>
        <w:t xml:space="preserve">§ 53 lõike 1 punkti 2 alusel peab </w:t>
      </w:r>
      <w:r w:rsidRPr="009461AF">
        <w:rPr>
          <w:color w:val="202020"/>
          <w:shd w:val="clear" w:color="auto" w:fill="FFFFFF"/>
          <w:lang w:val="et-EE"/>
        </w:rPr>
        <w:t xml:space="preserve">hasartmängukorraldaja </w:t>
      </w:r>
      <w:r w:rsidRPr="009461AF">
        <w:rPr>
          <w:bdr w:val="none" w:sz="0" w:space="0" w:color="auto" w:frame="1"/>
          <w:shd w:val="clear" w:color="auto" w:fill="FFFFFF"/>
          <w:lang w:val="et-EE"/>
        </w:rPr>
        <w:t>k</w:t>
      </w:r>
      <w:r w:rsidRPr="009461AF">
        <w:rPr>
          <w:color w:val="202020"/>
          <w:shd w:val="clear" w:color="auto" w:fill="FFFFFF"/>
          <w:lang w:val="et-EE"/>
        </w:rPr>
        <w:t xml:space="preserve">aughasartmängu korraldamiseks tagama iga mängija isikusamasuse tuvastamise. </w:t>
      </w:r>
      <w:r w:rsidRPr="009461AF">
        <w:rPr>
          <w:color w:val="000000"/>
          <w:lang w:val="et-EE"/>
        </w:rPr>
        <w:t xml:space="preserve">RahaPTS ega HasMS ei räägi </w:t>
      </w:r>
      <w:r w:rsidRPr="009461AF">
        <w:rPr>
          <w:color w:val="000000"/>
          <w:lang w:val="et-EE"/>
        </w:rPr>
        <w:lastRenderedPageBreak/>
        <w:t>konkreetselt kehtiva dokumendi olemasolust vaid isikusamasuse tuvastamisest ja andmete uuendamisest.</w:t>
      </w:r>
    </w:p>
    <w:p w:rsidR="009461AF" w:rsidRPr="009461AF" w:rsidRDefault="009461AF" w:rsidP="009461AF">
      <w:pPr>
        <w:pStyle w:val="NormalWeb"/>
        <w:spacing w:before="0" w:beforeAutospacing="0" w:after="0" w:afterAutospacing="0"/>
        <w:jc w:val="both"/>
        <w:rPr>
          <w:color w:val="202020"/>
          <w:shd w:val="clear" w:color="auto" w:fill="FFFFFF"/>
          <w:lang w:val="et-EE"/>
        </w:rPr>
      </w:pPr>
    </w:p>
    <w:p w:rsidR="009461AF" w:rsidRPr="009461AF" w:rsidRDefault="009461AF" w:rsidP="009461AF">
      <w:pPr>
        <w:pStyle w:val="NormalWeb"/>
        <w:spacing w:before="0" w:beforeAutospacing="0" w:after="0" w:afterAutospacing="0"/>
        <w:jc w:val="both"/>
        <w:rPr>
          <w:color w:val="000000"/>
          <w:lang w:val="et-EE"/>
        </w:rPr>
      </w:pPr>
      <w:r w:rsidRPr="009461AF">
        <w:rPr>
          <w:color w:val="000000"/>
          <w:lang w:val="et-EE"/>
        </w:rPr>
        <w:t xml:space="preserve">Seoses isikutuvastusviisidega, mis ei eelda kehtivat isikut tõendavat dokumenti näiteks Smart-ID, tekib küsimus, kas hasartmängukorraldaja peab kliendi igakordsel kaughasartmängu veebilehe külastusel (sisselogimisel) veenduma, kas isikul on kehtiv isikut tõendav dokument või loetakse kohustus täidetuks sellega, kui konto avamisel tuvastati isikusamasus. Praktikas on isikusamasuse tuvastamine ühekordne tegevus kliendisuhte loomisel. Küll kas on kohustuslik kliendil esitada uus dokument, juhul kui isikusamasuse tuvastamise aluseks olnud dokument on kehtivuse kaotanud (näiteks 2 aastat peale kliendisuhte loomist). </w:t>
      </w:r>
    </w:p>
    <w:p w:rsidR="009461AF" w:rsidRPr="009461AF" w:rsidRDefault="009461AF" w:rsidP="009461AF">
      <w:pPr>
        <w:pStyle w:val="NormalWeb"/>
        <w:spacing w:before="0" w:beforeAutospacing="0" w:after="0" w:afterAutospacing="0"/>
        <w:jc w:val="both"/>
        <w:rPr>
          <w:color w:val="000000"/>
          <w:lang w:val="et-EE"/>
        </w:rPr>
      </w:pPr>
    </w:p>
    <w:p w:rsidR="009461AF" w:rsidRPr="009461AF" w:rsidRDefault="009461AF" w:rsidP="009461AF">
      <w:pPr>
        <w:pStyle w:val="NormalWeb"/>
        <w:spacing w:before="0" w:beforeAutospacing="0" w:after="0" w:afterAutospacing="0"/>
        <w:jc w:val="both"/>
        <w:rPr>
          <w:color w:val="000000"/>
          <w:lang w:val="et-EE"/>
        </w:rPr>
      </w:pPr>
      <w:r w:rsidRPr="009461AF">
        <w:rPr>
          <w:color w:val="000000"/>
          <w:lang w:val="et-EE"/>
        </w:rPr>
        <w:t xml:space="preserve">Võrdluseks toome välja, et kasiinodes kontrollitakse isikut tõendava dokumendi kehtivust ja isikusamasust kliendi igal külastusel – ilma selleta ei lubata isikut mängukohta. Kaughasartmängu puhul võimaldame pärast digitaalset isikusamasuse tuvastamist isikul kasutada sisselogimiseks ka parooli ja kasutajanime. Lisaks, Smart-ID kehtivus ei eelda kehtivat ID-kaarti. Seega on võimalus, et nt elamisloast ilma jäänud isik, kellel oli ka selle põhjal tehtud Smart-ID konto, võib kaughasartmängu keskkonnas edasi mängida, kuigi isikul kehtiv isikut tõendav dokument puudub. </w:t>
      </w:r>
    </w:p>
    <w:p w:rsidR="009461AF" w:rsidRPr="009461AF" w:rsidRDefault="009461AF" w:rsidP="009461AF">
      <w:pPr>
        <w:pStyle w:val="NormalWeb"/>
        <w:spacing w:before="0" w:beforeAutospacing="0" w:after="0" w:afterAutospacing="0"/>
        <w:jc w:val="both"/>
        <w:rPr>
          <w:color w:val="000000"/>
          <w:lang w:val="et-EE"/>
        </w:rPr>
      </w:pPr>
    </w:p>
    <w:p w:rsidR="009461AF" w:rsidRPr="009461AF" w:rsidRDefault="009461AF" w:rsidP="009461AF">
      <w:pPr>
        <w:spacing w:after="0" w:line="240" w:lineRule="auto"/>
        <w:jc w:val="both"/>
        <w:rPr>
          <w:rFonts w:ascii="Times New Roman" w:hAnsi="Times New Roman" w:cs="Times New Roman"/>
          <w:color w:val="000000"/>
          <w:sz w:val="24"/>
          <w:szCs w:val="24"/>
        </w:rPr>
      </w:pPr>
      <w:r w:rsidRPr="009461AF">
        <w:rPr>
          <w:rFonts w:ascii="Times New Roman" w:hAnsi="Times New Roman" w:cs="Times New Roman"/>
          <w:b/>
          <w:bCs/>
          <w:color w:val="000000"/>
          <w:sz w:val="24"/>
          <w:szCs w:val="24"/>
        </w:rPr>
        <w:t xml:space="preserve">Lahendus: </w:t>
      </w:r>
      <w:r w:rsidRPr="009461AF">
        <w:rPr>
          <w:rFonts w:ascii="Times New Roman" w:hAnsi="Times New Roman" w:cs="Times New Roman"/>
          <w:color w:val="000000"/>
          <w:sz w:val="24"/>
          <w:szCs w:val="24"/>
        </w:rPr>
        <w:t>Hasartmänguseaduses selgelt määratleda, milles seisneb hasartmängu-korraldaja kohustus tagada kaughasartmängu korral isikusamasuse tuvastamine – kas igakordsel sisselogimisel, mingi perioodi tagant, või esmakordsel konto avamisel.</w:t>
      </w:r>
    </w:p>
    <w:p w:rsidR="009461AF" w:rsidRPr="009461AF" w:rsidRDefault="009461AF" w:rsidP="009461AF">
      <w:pPr>
        <w:spacing w:after="0" w:line="240" w:lineRule="auto"/>
        <w:jc w:val="both"/>
        <w:rPr>
          <w:rFonts w:ascii="Times New Roman" w:hAnsi="Times New Roman" w:cs="Times New Roman"/>
          <w:color w:val="000000"/>
          <w:sz w:val="24"/>
          <w:szCs w:val="24"/>
        </w:rPr>
      </w:pPr>
    </w:p>
    <w:p w:rsidR="009461AF" w:rsidRPr="009461AF" w:rsidRDefault="009461AF" w:rsidP="009461AF">
      <w:pPr>
        <w:pStyle w:val="ListParagraph"/>
        <w:numPr>
          <w:ilvl w:val="0"/>
          <w:numId w:val="1"/>
        </w:numPr>
        <w:spacing w:after="0" w:line="240" w:lineRule="auto"/>
        <w:ind w:left="360"/>
        <w:contextualSpacing w:val="0"/>
        <w:jc w:val="both"/>
        <w:rPr>
          <w:rFonts w:ascii="Times New Roman" w:eastAsia="Times New Roman" w:hAnsi="Times New Roman"/>
          <w:color w:val="000000"/>
          <w:sz w:val="24"/>
          <w:szCs w:val="24"/>
          <w:lang w:val="et-EE"/>
        </w:rPr>
      </w:pPr>
      <w:r w:rsidRPr="009461AF">
        <w:rPr>
          <w:rFonts w:ascii="Times New Roman" w:eastAsia="Times New Roman" w:hAnsi="Times New Roman"/>
          <w:b/>
          <w:bCs/>
          <w:color w:val="000000"/>
          <w:sz w:val="24"/>
          <w:szCs w:val="24"/>
          <w:lang w:val="et-EE"/>
        </w:rPr>
        <w:t xml:space="preserve"> Andmete säilitamise tähtaja algus </w:t>
      </w:r>
    </w:p>
    <w:p w:rsidR="009461AF" w:rsidRPr="009461AF" w:rsidRDefault="009461AF" w:rsidP="009461AF">
      <w:pPr>
        <w:pStyle w:val="ListParagraph"/>
        <w:spacing w:after="0" w:line="240" w:lineRule="auto"/>
        <w:ind w:left="360"/>
        <w:contextualSpacing w:val="0"/>
        <w:jc w:val="both"/>
        <w:rPr>
          <w:rFonts w:ascii="Times New Roman" w:eastAsia="Times New Roman" w:hAnsi="Times New Roman"/>
          <w:color w:val="000000"/>
          <w:sz w:val="24"/>
          <w:szCs w:val="24"/>
          <w:lang w:val="et-EE"/>
        </w:rPr>
      </w:pPr>
    </w:p>
    <w:p w:rsidR="009461AF" w:rsidRDefault="009461AF" w:rsidP="009461AF">
      <w:pPr>
        <w:spacing w:after="0" w:line="240" w:lineRule="auto"/>
        <w:jc w:val="both"/>
        <w:rPr>
          <w:rFonts w:ascii="Times New Roman" w:hAnsi="Times New Roman" w:cs="Times New Roman"/>
          <w:color w:val="202020"/>
          <w:sz w:val="24"/>
          <w:szCs w:val="24"/>
          <w:shd w:val="clear" w:color="auto" w:fill="FFFFFF"/>
        </w:rPr>
      </w:pPr>
      <w:r w:rsidRPr="009461AF">
        <w:rPr>
          <w:rFonts w:ascii="Times New Roman" w:hAnsi="Times New Roman" w:cs="Times New Roman"/>
          <w:b/>
          <w:bCs/>
          <w:sz w:val="24"/>
          <w:szCs w:val="24"/>
        </w:rPr>
        <w:t>Probleem</w:t>
      </w:r>
      <w:r w:rsidRPr="009461AF">
        <w:rPr>
          <w:rFonts w:ascii="Times New Roman" w:hAnsi="Times New Roman" w:cs="Times New Roman"/>
          <w:b/>
          <w:bCs/>
          <w:color w:val="000000"/>
          <w:sz w:val="24"/>
          <w:szCs w:val="24"/>
        </w:rPr>
        <w:t>:</w:t>
      </w:r>
      <w:r w:rsidRPr="009461AF">
        <w:rPr>
          <w:rFonts w:ascii="Times New Roman" w:hAnsi="Times New Roman" w:cs="Times New Roman"/>
          <w:color w:val="202020"/>
          <w:sz w:val="24"/>
          <w:szCs w:val="24"/>
          <w:shd w:val="clear" w:color="auto" w:fill="FFFFFF"/>
        </w:rPr>
        <w:t xml:space="preserve"> HasMS § 53 sätestab hasartmängukorraldaja kohustused</w:t>
      </w:r>
      <w:r w:rsidRPr="009461AF">
        <w:rPr>
          <w:rFonts w:ascii="Times New Roman" w:hAnsi="Times New Roman" w:cs="Times New Roman"/>
          <w:b/>
          <w:bCs/>
          <w:color w:val="000000"/>
          <w:sz w:val="24"/>
          <w:szCs w:val="24"/>
        </w:rPr>
        <w:t xml:space="preserve"> </w:t>
      </w:r>
      <w:r w:rsidRPr="009461AF">
        <w:rPr>
          <w:rFonts w:ascii="Times New Roman" w:hAnsi="Times New Roman" w:cs="Times New Roman"/>
          <w:color w:val="202020"/>
          <w:sz w:val="24"/>
          <w:szCs w:val="24"/>
          <w:shd w:val="clear" w:color="auto" w:fill="FFFFFF"/>
        </w:rPr>
        <w:t>kaughasartmängu korraldamisel. Seaduse § 53 lõike 3 alusel tuleb paragrahvi 53 lõike 1 punktides 2–4 nimetatud andmeid säilitada vähemalt viis aastat viisil, mis võimaldab nende esitamist Maksu- ja Tolliameti, politsei või Rahapesu Andmebüroo päringule vastates.</w:t>
      </w:r>
    </w:p>
    <w:p w:rsidR="00FC1533" w:rsidRPr="009461AF" w:rsidRDefault="00FC1533" w:rsidP="009461AF">
      <w:pPr>
        <w:spacing w:after="0" w:line="240" w:lineRule="auto"/>
        <w:jc w:val="both"/>
        <w:rPr>
          <w:rFonts w:ascii="Times New Roman" w:hAnsi="Times New Roman" w:cs="Times New Roman"/>
          <w:b/>
          <w:bCs/>
          <w:color w:val="000000"/>
          <w:sz w:val="24"/>
          <w:szCs w:val="24"/>
        </w:rPr>
      </w:pPr>
    </w:p>
    <w:p w:rsidR="009461AF" w:rsidRPr="009461AF" w:rsidRDefault="009461AF" w:rsidP="009461AF">
      <w:pPr>
        <w:spacing w:after="0" w:line="240" w:lineRule="auto"/>
        <w:jc w:val="both"/>
        <w:rPr>
          <w:rFonts w:ascii="Times New Roman" w:hAnsi="Times New Roman" w:cs="Times New Roman"/>
          <w:color w:val="000000"/>
          <w:sz w:val="24"/>
          <w:szCs w:val="24"/>
        </w:rPr>
      </w:pPr>
      <w:r w:rsidRPr="009461AF">
        <w:rPr>
          <w:rFonts w:ascii="Times New Roman" w:hAnsi="Times New Roman" w:cs="Times New Roman"/>
          <w:color w:val="000000"/>
          <w:sz w:val="24"/>
          <w:szCs w:val="24"/>
        </w:rPr>
        <w:t xml:space="preserve">Ebaselge, mis hetkest alates andmete säilitamise kohustus tekib, kuna seadus sätestab üksnes, et andmeid tuleb säilitada 5 aastat. Analoogiana HasMS § 37 lg 13, mis selgelt ütleb, et andmeid tuleb säilitada viimasest mängukoha külastusest. </w:t>
      </w:r>
    </w:p>
    <w:p w:rsidR="009461AF" w:rsidRPr="009461AF" w:rsidRDefault="009461AF" w:rsidP="009461AF">
      <w:pPr>
        <w:spacing w:after="0" w:line="240" w:lineRule="auto"/>
        <w:jc w:val="both"/>
        <w:rPr>
          <w:rFonts w:ascii="Times New Roman" w:hAnsi="Times New Roman" w:cs="Times New Roman"/>
          <w:color w:val="000000"/>
          <w:sz w:val="24"/>
          <w:szCs w:val="24"/>
        </w:rPr>
      </w:pPr>
    </w:p>
    <w:p w:rsidR="009461AF" w:rsidRPr="009461AF" w:rsidRDefault="009461AF" w:rsidP="009461AF">
      <w:pPr>
        <w:spacing w:after="0" w:line="240" w:lineRule="auto"/>
        <w:jc w:val="both"/>
        <w:rPr>
          <w:rFonts w:ascii="Times New Roman" w:hAnsi="Times New Roman" w:cs="Times New Roman"/>
          <w:color w:val="000000"/>
          <w:sz w:val="24"/>
          <w:szCs w:val="24"/>
        </w:rPr>
      </w:pPr>
      <w:r w:rsidRPr="009461AF">
        <w:rPr>
          <w:rFonts w:ascii="Times New Roman" w:hAnsi="Times New Roman" w:cs="Times New Roman"/>
          <w:b/>
          <w:bCs/>
          <w:color w:val="000000"/>
          <w:sz w:val="24"/>
          <w:szCs w:val="24"/>
        </w:rPr>
        <w:t>Lahendus:</w:t>
      </w:r>
      <w:r w:rsidRPr="009461AF">
        <w:rPr>
          <w:rFonts w:ascii="Times New Roman" w:hAnsi="Times New Roman" w:cs="Times New Roman"/>
          <w:color w:val="000000"/>
          <w:sz w:val="24"/>
          <w:szCs w:val="24"/>
        </w:rPr>
        <w:t xml:space="preserve"> Sõnaselgelt kehtestada analoogia korras sõnastus “Andmeid tuleb säilitada vähemalt viis aastat alates viimasest sisselogimisest, (mängusessioonist, või midagi sarnast), mis võimaldab neid esitada Maksu- ja tolliameti, politsei või Rahapesu Andmebüroo päringule vastates. Lisaks mõelda ja seaduses täpsustada, miks on seaduses erisused andmete säilitamisele maapealses kasiinos „kuni 5 aastat“ ja kaughasartmängu puhul „vähemalt 5 aastat“. </w:t>
      </w:r>
    </w:p>
    <w:p w:rsidR="009461AF" w:rsidRPr="009461AF" w:rsidRDefault="009461AF" w:rsidP="009461AF">
      <w:pPr>
        <w:spacing w:after="0" w:line="240" w:lineRule="auto"/>
        <w:jc w:val="both"/>
        <w:rPr>
          <w:rFonts w:ascii="Times New Roman" w:hAnsi="Times New Roman" w:cs="Times New Roman"/>
          <w:color w:val="000000"/>
          <w:sz w:val="24"/>
          <w:szCs w:val="24"/>
        </w:rPr>
      </w:pPr>
    </w:p>
    <w:p w:rsidR="009461AF" w:rsidRPr="009461AF" w:rsidRDefault="009461AF" w:rsidP="009461AF">
      <w:pPr>
        <w:pStyle w:val="ListParagraph"/>
        <w:numPr>
          <w:ilvl w:val="0"/>
          <w:numId w:val="1"/>
        </w:numPr>
        <w:spacing w:after="0" w:line="240" w:lineRule="auto"/>
        <w:ind w:left="360"/>
        <w:jc w:val="both"/>
        <w:rPr>
          <w:rFonts w:ascii="Times New Roman" w:hAnsi="Times New Roman"/>
          <w:color w:val="000000"/>
          <w:sz w:val="24"/>
          <w:szCs w:val="24"/>
          <w:lang w:val="et-EE"/>
        </w:rPr>
      </w:pPr>
      <w:r w:rsidRPr="009461AF">
        <w:rPr>
          <w:rFonts w:ascii="Times New Roman" w:eastAsia="Times New Roman" w:hAnsi="Times New Roman"/>
          <w:b/>
          <w:bCs/>
          <w:color w:val="000000"/>
          <w:sz w:val="24"/>
          <w:szCs w:val="24"/>
          <w:lang w:val="et-EE"/>
        </w:rPr>
        <w:t>Toto mängimise keelu (kihlveopettuste) kriminaliseerimine</w:t>
      </w:r>
    </w:p>
    <w:p w:rsidR="009461AF" w:rsidRPr="009461AF" w:rsidRDefault="009461AF" w:rsidP="009461AF">
      <w:pPr>
        <w:pStyle w:val="ListParagraph"/>
        <w:spacing w:after="0" w:line="240" w:lineRule="auto"/>
        <w:ind w:left="360"/>
        <w:jc w:val="both"/>
        <w:rPr>
          <w:rFonts w:ascii="Times New Roman" w:hAnsi="Times New Roman"/>
          <w:color w:val="000000"/>
          <w:sz w:val="24"/>
          <w:szCs w:val="24"/>
          <w:lang w:val="et-EE"/>
        </w:rPr>
      </w:pPr>
    </w:p>
    <w:p w:rsidR="009461AF" w:rsidRDefault="009461AF" w:rsidP="009461AF">
      <w:pPr>
        <w:spacing w:after="0" w:line="240" w:lineRule="auto"/>
        <w:jc w:val="both"/>
        <w:rPr>
          <w:rFonts w:ascii="Times New Roman" w:hAnsi="Times New Roman" w:cs="Times New Roman"/>
          <w:color w:val="000000"/>
          <w:sz w:val="24"/>
          <w:szCs w:val="24"/>
        </w:rPr>
      </w:pPr>
      <w:r w:rsidRPr="009461AF">
        <w:rPr>
          <w:rFonts w:ascii="Times New Roman" w:hAnsi="Times New Roman" w:cs="Times New Roman"/>
          <w:b/>
          <w:bCs/>
          <w:color w:val="000000"/>
          <w:sz w:val="24"/>
          <w:szCs w:val="24"/>
        </w:rPr>
        <w:t xml:space="preserve">Probleem: </w:t>
      </w:r>
      <w:r w:rsidRPr="009461AF">
        <w:rPr>
          <w:rFonts w:ascii="Times New Roman" w:hAnsi="Times New Roman" w:cs="Times New Roman"/>
          <w:color w:val="000000"/>
          <w:sz w:val="24"/>
          <w:szCs w:val="24"/>
        </w:rPr>
        <w:t xml:space="preserve">Hetkel kehtiv HasMS §100 välistab kihlveopettuse kriminaalvastutuse, kuna reeglina ei suudeta kohtumenetluses piisavalt seda tegu kelmuse alla panna, kuivõrd peab olema konkreetne kannatanu. Selle määratlemine on väga raske, sest kannatanu võib olla nii kihlveokontor (mitte ainult Eesti kihlveokontor kui ka paljud Aasia omad) kui ka äkki kõik teised panustajad. Seetõttu ei ole võimalik Eestis piisavalt efektiivselt ja konkreetselt kihlveopettusi ja kokkuleppemängudes osalenuid karistada. </w:t>
      </w:r>
    </w:p>
    <w:p w:rsidR="00FC1533" w:rsidRPr="009461AF" w:rsidRDefault="00FC1533" w:rsidP="009461AF">
      <w:pPr>
        <w:spacing w:after="0" w:line="240" w:lineRule="auto"/>
        <w:jc w:val="both"/>
        <w:rPr>
          <w:rFonts w:ascii="Times New Roman" w:hAnsi="Times New Roman" w:cs="Times New Roman"/>
          <w:color w:val="000000"/>
          <w:sz w:val="24"/>
          <w:szCs w:val="24"/>
        </w:rPr>
      </w:pPr>
    </w:p>
    <w:p w:rsidR="009461AF" w:rsidRDefault="009461AF" w:rsidP="009461AF">
      <w:pPr>
        <w:spacing w:after="0" w:line="240" w:lineRule="auto"/>
        <w:jc w:val="both"/>
        <w:rPr>
          <w:rFonts w:ascii="Times New Roman" w:hAnsi="Times New Roman" w:cs="Times New Roman"/>
          <w:sz w:val="24"/>
          <w:szCs w:val="24"/>
        </w:rPr>
      </w:pPr>
      <w:r w:rsidRPr="009461AF">
        <w:rPr>
          <w:rFonts w:ascii="Times New Roman" w:hAnsi="Times New Roman" w:cs="Times New Roman"/>
          <w:sz w:val="24"/>
          <w:szCs w:val="24"/>
        </w:rPr>
        <w:lastRenderedPageBreak/>
        <w:t>Samuti ei saa toto mängimise keelu rikkumise koosseisu pidada efektiivseks viisiks kokkuleppemängude vastu võitlemisel, kuna selle eest on võimalik määrata maksimaalselt 80 euro suurune rahatrahv. Selline trahvisuurus ei täida pettuste ennetamise ega piiramise eesmärki.</w:t>
      </w:r>
    </w:p>
    <w:p w:rsidR="00FC1533" w:rsidRPr="009461AF" w:rsidRDefault="00FC1533" w:rsidP="009461AF">
      <w:pPr>
        <w:spacing w:after="0" w:line="240" w:lineRule="auto"/>
        <w:jc w:val="both"/>
        <w:rPr>
          <w:rFonts w:ascii="Times New Roman" w:hAnsi="Times New Roman" w:cs="Times New Roman"/>
          <w:sz w:val="24"/>
          <w:szCs w:val="24"/>
        </w:rPr>
      </w:pPr>
    </w:p>
    <w:p w:rsidR="009461AF" w:rsidRPr="009461AF" w:rsidRDefault="009461AF" w:rsidP="009461AF">
      <w:pPr>
        <w:spacing w:after="0" w:line="240" w:lineRule="auto"/>
        <w:jc w:val="both"/>
        <w:rPr>
          <w:rFonts w:ascii="Times New Roman" w:hAnsi="Times New Roman" w:cs="Times New Roman"/>
          <w:sz w:val="24"/>
          <w:szCs w:val="24"/>
        </w:rPr>
      </w:pPr>
      <w:r w:rsidRPr="009461AF">
        <w:rPr>
          <w:rFonts w:ascii="Times New Roman" w:hAnsi="Times New Roman" w:cs="Times New Roman"/>
          <w:sz w:val="24"/>
          <w:szCs w:val="24"/>
        </w:rPr>
        <w:t>Samas on väärteoga võimalik määrata teoreetiliselt kuni 400 000 euro suurune trahv, st piisavalt kõrgel trahvisummal võiks olla ka spordimanipulatsioone ennetav mõju ilma, et toimepanijatele peaks määrama kriminaalkaristuse.</w:t>
      </w:r>
    </w:p>
    <w:p w:rsidR="009461AF" w:rsidRPr="009461AF" w:rsidRDefault="009461AF" w:rsidP="009461AF">
      <w:pPr>
        <w:spacing w:after="0" w:line="240" w:lineRule="auto"/>
        <w:jc w:val="both"/>
        <w:rPr>
          <w:rFonts w:ascii="Times New Roman" w:hAnsi="Times New Roman" w:cs="Times New Roman"/>
          <w:sz w:val="24"/>
          <w:szCs w:val="24"/>
        </w:rPr>
      </w:pPr>
    </w:p>
    <w:p w:rsidR="009461AF" w:rsidRDefault="009461AF" w:rsidP="009461AF">
      <w:pPr>
        <w:spacing w:after="0" w:line="240" w:lineRule="auto"/>
        <w:jc w:val="both"/>
        <w:rPr>
          <w:rFonts w:ascii="Times New Roman" w:hAnsi="Times New Roman" w:cs="Times New Roman"/>
          <w:color w:val="000000"/>
          <w:sz w:val="24"/>
          <w:szCs w:val="24"/>
        </w:rPr>
      </w:pPr>
      <w:r w:rsidRPr="009461AF">
        <w:rPr>
          <w:rFonts w:ascii="Times New Roman" w:hAnsi="Times New Roman" w:cs="Times New Roman"/>
          <w:b/>
          <w:bCs/>
          <w:color w:val="000000"/>
          <w:sz w:val="24"/>
          <w:szCs w:val="24"/>
        </w:rPr>
        <w:t xml:space="preserve">Lahendus 1: </w:t>
      </w:r>
      <w:r w:rsidRPr="009461AF">
        <w:rPr>
          <w:rFonts w:ascii="Times New Roman" w:hAnsi="Times New Roman" w:cs="Times New Roman"/>
          <w:color w:val="000000"/>
          <w:sz w:val="24"/>
          <w:szCs w:val="24"/>
        </w:rPr>
        <w:t xml:space="preserve">Tunnistada kehtetuks HasMS § 100 ning luua KarS-i uus paragrahv, mis karistaks kihlveopettust iseenesest teodeliktina, mitte läbi (arvuti)kelmuse, mis eeldab alati kannatanu tuvastamist. </w:t>
      </w:r>
    </w:p>
    <w:p w:rsidR="00FC1533" w:rsidRPr="009461AF" w:rsidRDefault="00FC1533" w:rsidP="009461AF">
      <w:pPr>
        <w:spacing w:after="0" w:line="240" w:lineRule="auto"/>
        <w:jc w:val="both"/>
        <w:rPr>
          <w:rFonts w:ascii="Times New Roman" w:hAnsi="Times New Roman" w:cs="Times New Roman"/>
          <w:color w:val="000000"/>
          <w:sz w:val="24"/>
          <w:szCs w:val="24"/>
        </w:rPr>
      </w:pPr>
    </w:p>
    <w:p w:rsidR="009461AF" w:rsidRPr="009461AF" w:rsidRDefault="009461AF" w:rsidP="009461AF">
      <w:pPr>
        <w:spacing w:after="0" w:line="240" w:lineRule="auto"/>
        <w:jc w:val="both"/>
        <w:rPr>
          <w:rFonts w:ascii="Times New Roman" w:hAnsi="Times New Roman" w:cs="Times New Roman"/>
          <w:sz w:val="24"/>
          <w:szCs w:val="24"/>
        </w:rPr>
      </w:pPr>
      <w:r w:rsidRPr="009461AF">
        <w:rPr>
          <w:rFonts w:ascii="Times New Roman" w:hAnsi="Times New Roman" w:cs="Times New Roman"/>
          <w:b/>
          <w:bCs/>
          <w:color w:val="000000"/>
          <w:sz w:val="24"/>
          <w:szCs w:val="24"/>
        </w:rPr>
        <w:t>Lahendus 2:</w:t>
      </w:r>
      <w:r w:rsidRPr="009461AF">
        <w:rPr>
          <w:rFonts w:ascii="Times New Roman" w:hAnsi="Times New Roman" w:cs="Times New Roman"/>
          <w:color w:val="000000"/>
          <w:sz w:val="24"/>
          <w:szCs w:val="24"/>
        </w:rPr>
        <w:t xml:space="preserve"> Kehtestada HaSMS-i § 100 </w:t>
      </w:r>
      <w:r w:rsidRPr="009461AF">
        <w:rPr>
          <w:rFonts w:ascii="Times New Roman" w:hAnsi="Times New Roman" w:cs="Times New Roman"/>
          <w:sz w:val="24"/>
          <w:szCs w:val="24"/>
        </w:rPr>
        <w:t>kuni 400 000 euro suurune rahatrahv juriidilisele isikule ja  40 000 euro suurune rahatrahv f</w:t>
      </w:r>
      <w:r w:rsidRPr="009461AF">
        <w:rPr>
          <w:rFonts w:ascii="Times New Roman" w:hAnsi="Times New Roman" w:cs="Times New Roman"/>
          <w:color w:val="000000"/>
          <w:sz w:val="24"/>
          <w:szCs w:val="24"/>
        </w:rPr>
        <w:t>üüsilisele isikule</w:t>
      </w:r>
      <w:r w:rsidRPr="009461AF">
        <w:rPr>
          <w:rFonts w:ascii="Times New Roman" w:hAnsi="Times New Roman" w:cs="Times New Roman"/>
          <w:sz w:val="24"/>
          <w:szCs w:val="24"/>
        </w:rPr>
        <w:t xml:space="preserve">. </w:t>
      </w:r>
    </w:p>
    <w:p w:rsidR="009461AF" w:rsidRPr="009461AF" w:rsidRDefault="009461AF" w:rsidP="009461AF">
      <w:pPr>
        <w:spacing w:after="0" w:line="240" w:lineRule="auto"/>
        <w:jc w:val="both"/>
        <w:rPr>
          <w:rFonts w:ascii="Times New Roman" w:hAnsi="Times New Roman" w:cs="Times New Roman"/>
          <w:color w:val="000000"/>
          <w:sz w:val="24"/>
          <w:szCs w:val="24"/>
        </w:rPr>
      </w:pPr>
    </w:p>
    <w:p w:rsidR="009461AF" w:rsidRPr="009461AF" w:rsidRDefault="009461AF" w:rsidP="009461AF">
      <w:pPr>
        <w:pStyle w:val="ListParagraph"/>
        <w:numPr>
          <w:ilvl w:val="0"/>
          <w:numId w:val="1"/>
        </w:numPr>
        <w:spacing w:after="0" w:line="240" w:lineRule="auto"/>
        <w:ind w:left="360"/>
        <w:jc w:val="both"/>
        <w:rPr>
          <w:rFonts w:ascii="Times New Roman" w:hAnsi="Times New Roman"/>
          <w:b/>
          <w:bCs/>
          <w:sz w:val="24"/>
          <w:szCs w:val="24"/>
          <w:lang w:val="et-EE"/>
        </w:rPr>
      </w:pPr>
      <w:r w:rsidRPr="009461AF">
        <w:rPr>
          <w:rFonts w:ascii="Times New Roman" w:hAnsi="Times New Roman"/>
          <w:b/>
          <w:bCs/>
          <w:sz w:val="24"/>
          <w:szCs w:val="24"/>
          <w:lang w:val="et-EE"/>
        </w:rPr>
        <w:t>Hasartmänguseaduses on vastuolu alla 18 aastaste isikute toto mängukohas viibimise keelu osas</w:t>
      </w:r>
    </w:p>
    <w:p w:rsidR="009461AF" w:rsidRPr="009461AF" w:rsidRDefault="009461AF" w:rsidP="009461AF">
      <w:pPr>
        <w:pStyle w:val="ListParagraph"/>
        <w:spacing w:after="0" w:line="240" w:lineRule="auto"/>
        <w:ind w:left="360"/>
        <w:jc w:val="both"/>
        <w:rPr>
          <w:rFonts w:ascii="Times New Roman" w:hAnsi="Times New Roman"/>
          <w:b/>
          <w:bCs/>
          <w:sz w:val="24"/>
          <w:szCs w:val="24"/>
          <w:lang w:val="et-EE"/>
        </w:rPr>
      </w:pPr>
    </w:p>
    <w:p w:rsidR="009461AF" w:rsidRDefault="009461AF" w:rsidP="009461AF">
      <w:pPr>
        <w:spacing w:after="0" w:line="240" w:lineRule="auto"/>
        <w:jc w:val="both"/>
        <w:rPr>
          <w:rFonts w:ascii="Times New Roman" w:hAnsi="Times New Roman" w:cs="Times New Roman"/>
          <w:sz w:val="24"/>
          <w:szCs w:val="24"/>
        </w:rPr>
      </w:pPr>
      <w:r w:rsidRPr="009461AF">
        <w:rPr>
          <w:rFonts w:ascii="Times New Roman" w:hAnsi="Times New Roman" w:cs="Times New Roman"/>
          <w:sz w:val="24"/>
          <w:szCs w:val="24"/>
        </w:rPr>
        <w:t xml:space="preserve">Hasartmänguseaduse § 33 lg 1 p 2 on toodud korraldaja üldised kohustused hasartmängude läbiviimisel, sh kohustus tagada, et hasartmängu ei mängiks ja mängukohas ei viibiks isik, kellel § 34 alusel puudub õigus mängust osa võtta või mängukohas viibida. Näiteks totot ei tohi mängida alla 18-aastane isik. Samas ei ole seaduses </w:t>
      </w:r>
      <w:r w:rsidRPr="009461AF">
        <w:rPr>
          <w:rFonts w:ascii="Times New Roman" w:hAnsi="Times New Roman" w:cs="Times New Roman"/>
          <w:i/>
          <w:iCs/>
          <w:sz w:val="24"/>
          <w:szCs w:val="24"/>
        </w:rPr>
        <w:t>expressis verbis</w:t>
      </w:r>
      <w:r w:rsidRPr="009461AF">
        <w:rPr>
          <w:rFonts w:ascii="Times New Roman" w:hAnsi="Times New Roman" w:cs="Times New Roman"/>
          <w:sz w:val="24"/>
          <w:szCs w:val="24"/>
        </w:rPr>
        <w:t xml:space="preserve"> piirangut alla 18-aastastele isikutele toto mängukohtades viibimise osas. Järelikult on seadusandja selgelt soovinud eristada mängukohas </w:t>
      </w:r>
      <w:r w:rsidRPr="009461AF">
        <w:rPr>
          <w:rFonts w:ascii="Times New Roman" w:hAnsi="Times New Roman" w:cs="Times New Roman"/>
          <w:b/>
          <w:bCs/>
          <w:sz w:val="24"/>
          <w:szCs w:val="24"/>
        </w:rPr>
        <w:t>mängimist</w:t>
      </w:r>
      <w:r w:rsidRPr="009461AF">
        <w:rPr>
          <w:rFonts w:ascii="Times New Roman" w:hAnsi="Times New Roman" w:cs="Times New Roman"/>
          <w:sz w:val="24"/>
          <w:szCs w:val="24"/>
        </w:rPr>
        <w:t xml:space="preserve"> ning mängukohas </w:t>
      </w:r>
      <w:r w:rsidRPr="009461AF">
        <w:rPr>
          <w:rFonts w:ascii="Times New Roman" w:hAnsi="Times New Roman" w:cs="Times New Roman"/>
          <w:b/>
          <w:bCs/>
          <w:sz w:val="24"/>
          <w:szCs w:val="24"/>
        </w:rPr>
        <w:t>viibimist</w:t>
      </w:r>
      <w:r w:rsidRPr="009461AF">
        <w:rPr>
          <w:rFonts w:ascii="Times New Roman" w:hAnsi="Times New Roman" w:cs="Times New Roman"/>
          <w:sz w:val="24"/>
          <w:szCs w:val="24"/>
        </w:rPr>
        <w:t xml:space="preserve">. Küll aga on alaealisel toto mängukohas viibimise keeld tuletatav HasMS §83 lõikest 1, kus korraldajat on võimalik karistada alla 18-aastase isiku viibimise lubamise eest toto mängukohas, kuigi seadusest </w:t>
      </w:r>
      <w:r w:rsidRPr="009461AF">
        <w:rPr>
          <w:rFonts w:ascii="Times New Roman" w:hAnsi="Times New Roman" w:cs="Times New Roman"/>
          <w:i/>
          <w:iCs/>
          <w:sz w:val="24"/>
          <w:szCs w:val="24"/>
        </w:rPr>
        <w:t xml:space="preserve">expressis verbis </w:t>
      </w:r>
      <w:r w:rsidRPr="009461AF">
        <w:rPr>
          <w:rFonts w:ascii="Times New Roman" w:hAnsi="Times New Roman" w:cs="Times New Roman"/>
          <w:sz w:val="24"/>
          <w:szCs w:val="24"/>
        </w:rPr>
        <w:t>toto mängukohas viibimise keeldu alla 18-aastastele ei ole. „HasMS § 34 lg 3: „</w:t>
      </w:r>
      <w:r w:rsidRPr="009461AF">
        <w:rPr>
          <w:rFonts w:ascii="Times New Roman" w:hAnsi="Times New Roman" w:cs="Times New Roman"/>
          <w:i/>
          <w:iCs/>
          <w:sz w:val="24"/>
          <w:szCs w:val="24"/>
        </w:rPr>
        <w:t xml:space="preserve">Totot ei tohi </w:t>
      </w:r>
      <w:r w:rsidRPr="009461AF">
        <w:rPr>
          <w:rFonts w:ascii="Times New Roman" w:hAnsi="Times New Roman" w:cs="Times New Roman"/>
          <w:b/>
          <w:bCs/>
          <w:i/>
          <w:iCs/>
          <w:sz w:val="24"/>
          <w:szCs w:val="24"/>
        </w:rPr>
        <w:t>mängida</w:t>
      </w:r>
      <w:r w:rsidRPr="009461AF">
        <w:rPr>
          <w:rFonts w:ascii="Times New Roman" w:hAnsi="Times New Roman" w:cs="Times New Roman"/>
          <w:i/>
          <w:iCs/>
          <w:sz w:val="24"/>
          <w:szCs w:val="24"/>
        </w:rPr>
        <w:t xml:space="preserve"> alla 18-aastased isikud</w:t>
      </w:r>
      <w:r w:rsidRPr="009461AF">
        <w:rPr>
          <w:rFonts w:ascii="Times New Roman" w:hAnsi="Times New Roman" w:cs="Times New Roman"/>
          <w:sz w:val="24"/>
          <w:szCs w:val="24"/>
        </w:rPr>
        <w:t xml:space="preserve">.“ Võrdlusena sama paragrahvi lõige 1, mis sõnaselgelt keelab õnnemängukohas nii </w:t>
      </w:r>
      <w:r w:rsidRPr="009461AF">
        <w:rPr>
          <w:rFonts w:ascii="Times New Roman" w:hAnsi="Times New Roman" w:cs="Times New Roman"/>
          <w:b/>
          <w:bCs/>
          <w:sz w:val="24"/>
          <w:szCs w:val="24"/>
        </w:rPr>
        <w:t xml:space="preserve">viibida </w:t>
      </w:r>
      <w:r w:rsidRPr="009461AF">
        <w:rPr>
          <w:rFonts w:ascii="Times New Roman" w:hAnsi="Times New Roman" w:cs="Times New Roman"/>
          <w:sz w:val="24"/>
          <w:szCs w:val="24"/>
        </w:rPr>
        <w:t xml:space="preserve">kui ka </w:t>
      </w:r>
      <w:r w:rsidRPr="009461AF">
        <w:rPr>
          <w:rFonts w:ascii="Times New Roman" w:hAnsi="Times New Roman" w:cs="Times New Roman"/>
          <w:b/>
          <w:bCs/>
          <w:sz w:val="24"/>
          <w:szCs w:val="24"/>
        </w:rPr>
        <w:t xml:space="preserve">mängida </w:t>
      </w:r>
      <w:r w:rsidRPr="009461AF">
        <w:rPr>
          <w:rFonts w:ascii="Times New Roman" w:hAnsi="Times New Roman" w:cs="Times New Roman"/>
          <w:sz w:val="24"/>
          <w:szCs w:val="24"/>
        </w:rPr>
        <w:t xml:space="preserve">alla 21-aastasel isikul. </w:t>
      </w:r>
    </w:p>
    <w:p w:rsidR="00FC1533" w:rsidRPr="009461AF" w:rsidRDefault="00FC1533" w:rsidP="009461AF">
      <w:pPr>
        <w:spacing w:after="0" w:line="240" w:lineRule="auto"/>
        <w:jc w:val="both"/>
        <w:rPr>
          <w:rFonts w:ascii="Times New Roman" w:hAnsi="Times New Roman" w:cs="Times New Roman"/>
          <w:sz w:val="24"/>
          <w:szCs w:val="24"/>
        </w:rPr>
      </w:pPr>
    </w:p>
    <w:p w:rsidR="009461AF" w:rsidRDefault="009461AF" w:rsidP="009461AF">
      <w:pPr>
        <w:spacing w:after="0" w:line="240" w:lineRule="auto"/>
        <w:jc w:val="both"/>
        <w:rPr>
          <w:rFonts w:ascii="Times New Roman" w:hAnsi="Times New Roman" w:cs="Times New Roman"/>
          <w:sz w:val="24"/>
          <w:szCs w:val="24"/>
        </w:rPr>
      </w:pPr>
      <w:r w:rsidRPr="009461AF">
        <w:rPr>
          <w:rFonts w:ascii="Times New Roman" w:hAnsi="Times New Roman" w:cs="Times New Roman"/>
          <w:sz w:val="24"/>
          <w:szCs w:val="24"/>
        </w:rPr>
        <w:t>Praktikas on mitmeid spordibaare, kus pakutakse sööki ja jooke ning spordimängude ühisvaatamist, kuid muuhulgas võimaldatakse seal ka toto mängimist. Seadus on vastuoluline selle osas, kas alla 18-aastased isikud võivad viibida toto mängukohas või mitte.</w:t>
      </w:r>
    </w:p>
    <w:p w:rsidR="00FC1533" w:rsidRPr="009461AF" w:rsidRDefault="00FC1533" w:rsidP="009461AF">
      <w:pPr>
        <w:spacing w:after="0" w:line="240" w:lineRule="auto"/>
        <w:jc w:val="both"/>
        <w:rPr>
          <w:rFonts w:ascii="Times New Roman" w:hAnsi="Times New Roman" w:cs="Times New Roman"/>
          <w:sz w:val="24"/>
          <w:szCs w:val="24"/>
        </w:rPr>
      </w:pPr>
    </w:p>
    <w:p w:rsidR="009461AF" w:rsidRPr="009461AF" w:rsidRDefault="009461AF" w:rsidP="009461AF">
      <w:pPr>
        <w:spacing w:after="0" w:line="240" w:lineRule="auto"/>
        <w:jc w:val="both"/>
        <w:rPr>
          <w:rFonts w:ascii="Times New Roman" w:hAnsi="Times New Roman" w:cs="Times New Roman"/>
          <w:sz w:val="24"/>
          <w:szCs w:val="24"/>
        </w:rPr>
      </w:pPr>
      <w:r w:rsidRPr="009461AF">
        <w:rPr>
          <w:rFonts w:ascii="Times New Roman" w:hAnsi="Times New Roman" w:cs="Times New Roman"/>
          <w:sz w:val="24"/>
          <w:szCs w:val="24"/>
        </w:rPr>
        <w:t>Kehtiv seadus ei taga antud küsimuses õigusselgust. Mistahes sanktsioon nõuetele mittevastavuse osas peab olema seaduse lugejale ettenähtav seaduse materiaalosast, ning seaduse vastutuse ja sanktsioonide sätted ei tohi olla seaduse subjektile üllatuslikud. Teisisõnu, kui seaduse materiaalosa lubab alla 18-aastastel isikutel viibida toto mängukohas, siis seaduse sanktsioonisätetes ei tohiks sama tegevus olla sanktsioneeritav. Kuivõrd seaduse materiaalosas on seadusandja selgelt välistanud alla 18-aastase isiku toto mängimise õiguse, ent mitte mängukohas viibimise, siis järeldame, et seaduse vastutuse sätetesse jäänud sanktsiooni objektiivne koosseis toto mängukohas viibimise keelu osas on seadusesse jäänud ekslikult.</w:t>
      </w:r>
    </w:p>
    <w:p w:rsidR="009461AF" w:rsidRPr="009461AF" w:rsidRDefault="009461AF" w:rsidP="009461AF">
      <w:pPr>
        <w:spacing w:after="0" w:line="240" w:lineRule="auto"/>
        <w:jc w:val="both"/>
        <w:rPr>
          <w:rFonts w:ascii="Times New Roman" w:hAnsi="Times New Roman" w:cs="Times New Roman"/>
          <w:sz w:val="24"/>
          <w:szCs w:val="24"/>
        </w:rPr>
      </w:pPr>
    </w:p>
    <w:p w:rsidR="009461AF" w:rsidRPr="009461AF" w:rsidRDefault="009461AF" w:rsidP="009461AF">
      <w:pPr>
        <w:spacing w:after="0" w:line="240" w:lineRule="auto"/>
        <w:jc w:val="both"/>
        <w:rPr>
          <w:rFonts w:ascii="Times New Roman" w:hAnsi="Times New Roman" w:cs="Times New Roman"/>
          <w:sz w:val="24"/>
          <w:szCs w:val="24"/>
        </w:rPr>
      </w:pPr>
      <w:r w:rsidRPr="009461AF">
        <w:rPr>
          <w:rFonts w:ascii="Times New Roman" w:hAnsi="Times New Roman" w:cs="Times New Roman"/>
          <w:b/>
          <w:bCs/>
          <w:sz w:val="24"/>
          <w:szCs w:val="24"/>
        </w:rPr>
        <w:t xml:space="preserve">Lahendus: </w:t>
      </w:r>
      <w:r w:rsidRPr="009461AF">
        <w:rPr>
          <w:rFonts w:ascii="Times New Roman" w:hAnsi="Times New Roman" w:cs="Times New Roman"/>
          <w:sz w:val="24"/>
          <w:szCs w:val="24"/>
        </w:rPr>
        <w:t>Sõnastada ümber HasMS § 83 lg 1 ning kaotada nimetatud sättest lõik: „</w:t>
      </w:r>
      <w:r w:rsidRPr="009461AF">
        <w:rPr>
          <w:rFonts w:ascii="Times New Roman" w:hAnsi="Times New Roman" w:cs="Times New Roman"/>
          <w:i/>
          <w:iCs/>
          <w:sz w:val="24"/>
          <w:szCs w:val="24"/>
        </w:rPr>
        <w:t>toto mängukohas viibimise või“</w:t>
      </w:r>
      <w:r w:rsidRPr="009461AF">
        <w:rPr>
          <w:rFonts w:ascii="Times New Roman" w:hAnsi="Times New Roman" w:cs="Times New Roman"/>
          <w:sz w:val="24"/>
          <w:szCs w:val="24"/>
        </w:rPr>
        <w:t>. Täispikk säte: „Alla 21-aastasele isikule õnnemängu mängukohas viibimise või õnnemängu või kaughasartmänguna korraldatava osavusmängu mängimise võimaldamise või alla 18-aastasele isikule toto mängimise võimaldamise või alla 16-aastasele isikule loterii mängimise võimaldamise eest“</w:t>
      </w:r>
    </w:p>
    <w:p w:rsidR="009461AF" w:rsidRPr="009461AF" w:rsidRDefault="009461AF" w:rsidP="009461AF">
      <w:pPr>
        <w:spacing w:after="0" w:line="240" w:lineRule="auto"/>
        <w:ind w:left="-360"/>
        <w:jc w:val="both"/>
        <w:rPr>
          <w:rFonts w:ascii="Times New Roman" w:hAnsi="Times New Roman" w:cs="Times New Roman"/>
          <w:sz w:val="24"/>
          <w:szCs w:val="24"/>
        </w:rPr>
      </w:pPr>
    </w:p>
    <w:p w:rsidR="009461AF" w:rsidRPr="009461AF" w:rsidRDefault="009461AF" w:rsidP="009461AF">
      <w:pPr>
        <w:pStyle w:val="ListParagraph"/>
        <w:numPr>
          <w:ilvl w:val="0"/>
          <w:numId w:val="1"/>
        </w:numPr>
        <w:spacing w:after="0" w:line="240" w:lineRule="auto"/>
        <w:ind w:left="360"/>
        <w:jc w:val="both"/>
        <w:rPr>
          <w:rFonts w:ascii="Times New Roman" w:hAnsi="Times New Roman"/>
          <w:b/>
          <w:bCs/>
          <w:sz w:val="24"/>
          <w:szCs w:val="24"/>
          <w:lang w:val="et-EE"/>
        </w:rPr>
      </w:pPr>
      <w:bookmarkStart w:id="1" w:name="para37lg2"/>
      <w:r w:rsidRPr="009461AF">
        <w:rPr>
          <w:rFonts w:ascii="Times New Roman" w:hAnsi="Times New Roman"/>
          <w:b/>
          <w:bCs/>
          <w:sz w:val="24"/>
          <w:szCs w:val="24"/>
          <w:lang w:val="et-EE"/>
        </w:rPr>
        <w:t xml:space="preserve">Hasartmänguseaduse § 37 lõike 2 tõlgendamine </w:t>
      </w:r>
    </w:p>
    <w:p w:rsidR="009461AF" w:rsidRPr="009461AF" w:rsidRDefault="009461AF" w:rsidP="009461AF">
      <w:pPr>
        <w:pStyle w:val="ListParagraph"/>
        <w:spacing w:after="0" w:line="240" w:lineRule="auto"/>
        <w:ind w:left="360"/>
        <w:jc w:val="both"/>
        <w:rPr>
          <w:rFonts w:ascii="Times New Roman" w:hAnsi="Times New Roman"/>
          <w:b/>
          <w:bCs/>
          <w:sz w:val="24"/>
          <w:szCs w:val="24"/>
          <w:lang w:val="et-EE"/>
        </w:rPr>
      </w:pPr>
    </w:p>
    <w:p w:rsidR="009461AF" w:rsidRDefault="009461AF" w:rsidP="009461AF">
      <w:pPr>
        <w:spacing w:after="0" w:line="240" w:lineRule="auto"/>
        <w:jc w:val="both"/>
        <w:rPr>
          <w:rFonts w:ascii="Times New Roman" w:hAnsi="Times New Roman" w:cs="Times New Roman"/>
          <w:color w:val="202020"/>
          <w:sz w:val="24"/>
          <w:szCs w:val="24"/>
          <w:shd w:val="clear" w:color="auto" w:fill="FFFFFF"/>
        </w:rPr>
      </w:pPr>
      <w:r w:rsidRPr="009461AF">
        <w:rPr>
          <w:rFonts w:ascii="Times New Roman" w:hAnsi="Times New Roman" w:cs="Times New Roman"/>
          <w:color w:val="202020"/>
          <w:sz w:val="24"/>
          <w:szCs w:val="24"/>
          <w:shd w:val="clear" w:color="auto" w:fill="FFFFFF"/>
        </w:rPr>
        <w:t>Hasartmänguseaduse  </w:t>
      </w:r>
      <w:bookmarkEnd w:id="1"/>
      <w:r w:rsidRPr="009461AF">
        <w:rPr>
          <w:rFonts w:ascii="Times New Roman" w:hAnsi="Times New Roman" w:cs="Times New Roman"/>
          <w:color w:val="202020"/>
          <w:sz w:val="24"/>
          <w:szCs w:val="24"/>
          <w:shd w:val="clear" w:color="auto" w:fill="FFFFFF"/>
        </w:rPr>
        <w:t xml:space="preserve">§ 37 lõike 2 alusel ei või õnnemängu, toto või osavusmängu mängukoht asuda koolieelse lasteasutuse, põhikooli, gümnaasiumi, kutseõppeasutuse, huvikooli, noorte püsilaagri, laste hoolekandeasutuse või noorsootööasutuse kasutuses oleval kinnisasjal. </w:t>
      </w:r>
    </w:p>
    <w:p w:rsidR="00FC1533" w:rsidRPr="009461AF" w:rsidRDefault="00FC1533" w:rsidP="009461AF">
      <w:pPr>
        <w:spacing w:after="0" w:line="240" w:lineRule="auto"/>
        <w:jc w:val="both"/>
        <w:rPr>
          <w:rFonts w:ascii="Times New Roman" w:hAnsi="Times New Roman" w:cs="Times New Roman"/>
          <w:color w:val="202020"/>
          <w:sz w:val="24"/>
          <w:szCs w:val="24"/>
          <w:shd w:val="clear" w:color="auto" w:fill="FFFFFF"/>
        </w:rPr>
      </w:pPr>
    </w:p>
    <w:p w:rsidR="009461AF" w:rsidRPr="009461AF" w:rsidRDefault="009461AF" w:rsidP="009461AF">
      <w:pPr>
        <w:spacing w:after="0" w:line="240" w:lineRule="auto"/>
        <w:jc w:val="both"/>
        <w:rPr>
          <w:rFonts w:ascii="Times New Roman" w:hAnsi="Times New Roman" w:cs="Times New Roman"/>
          <w:i/>
          <w:iCs/>
          <w:vanish/>
          <w:color w:val="202020"/>
          <w:sz w:val="24"/>
          <w:szCs w:val="24"/>
          <w:shd w:val="clear" w:color="auto" w:fill="FFFFFF"/>
          <w:specVanish/>
        </w:rPr>
      </w:pPr>
      <w:r w:rsidRPr="009461AF">
        <w:rPr>
          <w:rFonts w:ascii="Times New Roman" w:hAnsi="Times New Roman" w:cs="Times New Roman"/>
          <w:color w:val="202020"/>
          <w:sz w:val="24"/>
          <w:szCs w:val="24"/>
          <w:shd w:val="clear" w:color="auto" w:fill="FFFFFF"/>
        </w:rPr>
        <w:t xml:space="preserve">Paljud kasiinod asuvad kaubanduskeskustes ning on tekkinud olukord, et  kasiino ning noorte huvikool tegutseb samas kaubanduskeskuses. Näiteks Kristiine kaubanduskeskustes asuvad nii MyFitness spordiklubi, mis viib läbi ka noorte treeninguid ja MyFitnessi Huvikool “MyFitness Sport“ ning Olympic Casino kasiino. Sealjuures on oluline, et Olympic Casino omab Kristiine keskuses asuva mängukoha suhtes kehtivat korraldusluba aastast 2016, aga MyFitness avati alles 2023 aastal. Kas asjaolu, et noorte huvikool ning kasiino asuvad ühes hoones on piisav argument selleks, et linnavolikogu otsustab HasMS § 37 lõike 2 alusel kasiino korraldusloa pikendamisest keelduda. Lisaks tuleb arvestada, et kaubanduskeskust külastavad igapäevaselt palju noori ning kas see asjaolu võib ohustada kasiinode kaubanduskeskustes tegutsemise jätkumise. </w:t>
      </w:r>
    </w:p>
    <w:p w:rsidR="009461AF" w:rsidRDefault="009461AF" w:rsidP="009461AF">
      <w:pPr>
        <w:spacing w:after="0" w:line="240" w:lineRule="auto"/>
        <w:jc w:val="both"/>
        <w:rPr>
          <w:rFonts w:ascii="Times New Roman" w:hAnsi="Times New Roman" w:cs="Times New Roman"/>
          <w:color w:val="202020"/>
          <w:sz w:val="24"/>
          <w:szCs w:val="24"/>
          <w:shd w:val="clear" w:color="auto" w:fill="FFFFFF"/>
        </w:rPr>
      </w:pPr>
      <w:r w:rsidRPr="009461AF">
        <w:rPr>
          <w:rFonts w:ascii="Times New Roman" w:hAnsi="Times New Roman" w:cs="Times New Roman"/>
          <w:i/>
          <w:iCs/>
          <w:color w:val="202020"/>
          <w:sz w:val="24"/>
          <w:szCs w:val="24"/>
          <w:shd w:val="clear" w:color="auto" w:fill="FFFFFF"/>
        </w:rPr>
        <w:t>Status quo</w:t>
      </w:r>
      <w:r w:rsidRPr="009461AF">
        <w:rPr>
          <w:rFonts w:ascii="Times New Roman" w:hAnsi="Times New Roman" w:cs="Times New Roman"/>
          <w:color w:val="202020"/>
          <w:sz w:val="24"/>
          <w:szCs w:val="24"/>
          <w:shd w:val="clear" w:color="auto" w:fill="FFFFFF"/>
        </w:rPr>
        <w:t xml:space="preserve"> jätkumisel on võimalik teadlikult tegutsedes ärilistel huvikoolidel tuua kaasa mõnel konkreetsel kinnisasjal opereeriva mängukoha sulgemise viimase korraldusloa lõppemisel. Kui huvikool registreerida igasse kaubanduskeskusesse, kus samal ajal opereerib kehtivat korraldusluba omav kasiino, siis aja jooksul ei ole võimalik kasiinodel kaubanduskeskustes opereerida. Tegemist on ettevõtlusvabaduse tugeva riivega. Samas on lubatud kaubanduskeskustes noorte huvikooliga koos eksisteerida täiskasvanutele suunatud alkoholipoodidel ja „</w:t>
      </w:r>
      <w:r w:rsidRPr="009461AF">
        <w:rPr>
          <w:rFonts w:ascii="Times New Roman" w:hAnsi="Times New Roman" w:cs="Times New Roman"/>
          <w:i/>
          <w:iCs/>
          <w:color w:val="202020"/>
          <w:sz w:val="24"/>
          <w:szCs w:val="24"/>
          <w:shd w:val="clear" w:color="auto" w:fill="FFFFFF"/>
        </w:rPr>
        <w:t>veiplandidel</w:t>
      </w:r>
      <w:r w:rsidRPr="009461AF">
        <w:rPr>
          <w:rFonts w:ascii="Times New Roman" w:hAnsi="Times New Roman" w:cs="Times New Roman"/>
          <w:color w:val="202020"/>
          <w:sz w:val="24"/>
          <w:szCs w:val="24"/>
          <w:shd w:val="clear" w:color="auto" w:fill="FFFFFF"/>
        </w:rPr>
        <w:t>“, mis on alaealistele vabalt ligipääsetavad. Erinevalt alkoholipoodidest ja „</w:t>
      </w:r>
      <w:r w:rsidRPr="009461AF">
        <w:rPr>
          <w:rFonts w:ascii="Times New Roman" w:hAnsi="Times New Roman" w:cs="Times New Roman"/>
          <w:i/>
          <w:iCs/>
          <w:color w:val="202020"/>
          <w:sz w:val="24"/>
          <w:szCs w:val="24"/>
          <w:shd w:val="clear" w:color="auto" w:fill="FFFFFF"/>
        </w:rPr>
        <w:t>veiplandidest“</w:t>
      </w:r>
      <w:r w:rsidRPr="009461AF">
        <w:rPr>
          <w:rFonts w:ascii="Times New Roman" w:hAnsi="Times New Roman" w:cs="Times New Roman"/>
          <w:color w:val="202020"/>
          <w:sz w:val="24"/>
          <w:szCs w:val="24"/>
          <w:shd w:val="clear" w:color="auto" w:fill="FFFFFF"/>
        </w:rPr>
        <w:t>, kus ei kehti alaealistele juurdepääsu piirangud, on õnnemängu mängukohtadele oluliselt rohkem ja  rangemad piirangud:</w:t>
      </w:r>
    </w:p>
    <w:p w:rsidR="00FC1533" w:rsidRPr="009461AF" w:rsidRDefault="00FC1533" w:rsidP="009461AF">
      <w:pPr>
        <w:spacing w:after="0" w:line="240" w:lineRule="auto"/>
        <w:jc w:val="both"/>
        <w:rPr>
          <w:rFonts w:ascii="Times New Roman" w:hAnsi="Times New Roman" w:cs="Times New Roman"/>
          <w:color w:val="202020"/>
          <w:sz w:val="24"/>
          <w:szCs w:val="24"/>
          <w:shd w:val="clear" w:color="auto" w:fill="FFFFFF"/>
        </w:rPr>
      </w:pPr>
    </w:p>
    <w:p w:rsidR="009461AF" w:rsidRPr="009461AF" w:rsidRDefault="009461AF" w:rsidP="009461AF">
      <w:pPr>
        <w:spacing w:after="0" w:line="240" w:lineRule="auto"/>
        <w:jc w:val="both"/>
        <w:rPr>
          <w:rFonts w:ascii="Times New Roman" w:hAnsi="Times New Roman" w:cs="Times New Roman"/>
          <w:color w:val="202020"/>
          <w:sz w:val="24"/>
          <w:szCs w:val="24"/>
          <w:shd w:val="clear" w:color="auto" w:fill="FFFFFF"/>
        </w:rPr>
      </w:pPr>
      <w:r w:rsidRPr="009461AF">
        <w:rPr>
          <w:rFonts w:ascii="Times New Roman" w:hAnsi="Times New Roman" w:cs="Times New Roman"/>
          <w:color w:val="202020"/>
          <w:sz w:val="24"/>
          <w:szCs w:val="24"/>
          <w:shd w:val="clear" w:color="auto" w:fill="FFFFFF"/>
        </w:rPr>
        <w:t>1)</w:t>
      </w:r>
      <w:r w:rsidRPr="009461AF">
        <w:rPr>
          <w:rFonts w:ascii="Times New Roman" w:hAnsi="Times New Roman" w:cs="Times New Roman"/>
          <w:color w:val="202020"/>
          <w:sz w:val="24"/>
          <w:szCs w:val="24"/>
          <w:shd w:val="clear" w:color="auto" w:fill="FFFFFF"/>
        </w:rPr>
        <w:tab/>
        <w:t>Kohustus enne isiku sisenemist õnnemängu mängukohta tuvastada isikusamasus isikut tõendava dokumendi alusel;</w:t>
      </w:r>
    </w:p>
    <w:p w:rsidR="009461AF" w:rsidRPr="009461AF" w:rsidRDefault="009461AF" w:rsidP="009461AF">
      <w:pPr>
        <w:spacing w:after="0" w:line="240" w:lineRule="auto"/>
        <w:jc w:val="both"/>
        <w:rPr>
          <w:rFonts w:ascii="Times New Roman" w:hAnsi="Times New Roman" w:cs="Times New Roman"/>
          <w:color w:val="202020"/>
          <w:sz w:val="24"/>
          <w:szCs w:val="24"/>
          <w:shd w:val="clear" w:color="auto" w:fill="FFFFFF"/>
        </w:rPr>
      </w:pPr>
      <w:r w:rsidRPr="009461AF">
        <w:rPr>
          <w:rFonts w:ascii="Times New Roman" w:hAnsi="Times New Roman" w:cs="Times New Roman"/>
          <w:color w:val="202020"/>
          <w:sz w:val="24"/>
          <w:szCs w:val="24"/>
          <w:shd w:val="clear" w:color="auto" w:fill="FFFFFF"/>
        </w:rPr>
        <w:t>2)</w:t>
      </w:r>
      <w:r w:rsidRPr="009461AF">
        <w:rPr>
          <w:rFonts w:ascii="Times New Roman" w:hAnsi="Times New Roman" w:cs="Times New Roman"/>
          <w:color w:val="202020"/>
          <w:sz w:val="24"/>
          <w:szCs w:val="24"/>
          <w:shd w:val="clear" w:color="auto" w:fill="FFFFFF"/>
        </w:rPr>
        <w:tab/>
        <w:t>Kohustus õnnemängu mängukohta sisenevate isikud registreerida;</w:t>
      </w:r>
    </w:p>
    <w:p w:rsidR="009461AF" w:rsidRPr="009461AF" w:rsidRDefault="009461AF" w:rsidP="009461AF">
      <w:pPr>
        <w:spacing w:after="0" w:line="240" w:lineRule="auto"/>
        <w:jc w:val="both"/>
        <w:rPr>
          <w:rFonts w:ascii="Times New Roman" w:hAnsi="Times New Roman" w:cs="Times New Roman"/>
          <w:color w:val="202020"/>
          <w:sz w:val="24"/>
          <w:szCs w:val="24"/>
          <w:shd w:val="clear" w:color="auto" w:fill="FFFFFF"/>
        </w:rPr>
      </w:pPr>
      <w:r w:rsidRPr="009461AF">
        <w:rPr>
          <w:rFonts w:ascii="Times New Roman" w:hAnsi="Times New Roman" w:cs="Times New Roman"/>
          <w:color w:val="202020"/>
          <w:sz w:val="24"/>
          <w:szCs w:val="24"/>
          <w:shd w:val="clear" w:color="auto" w:fill="FFFFFF"/>
        </w:rPr>
        <w:t>3)</w:t>
      </w:r>
      <w:r w:rsidRPr="009461AF">
        <w:rPr>
          <w:rFonts w:ascii="Times New Roman" w:hAnsi="Times New Roman" w:cs="Times New Roman"/>
          <w:color w:val="202020"/>
          <w:sz w:val="24"/>
          <w:szCs w:val="24"/>
          <w:shd w:val="clear" w:color="auto" w:fill="FFFFFF"/>
        </w:rPr>
        <w:tab/>
        <w:t>Kohustus kinni pidada õnnemängu mängukohta sisenevate isikute vanusepiirangust;</w:t>
      </w:r>
    </w:p>
    <w:p w:rsidR="009461AF" w:rsidRPr="009461AF" w:rsidRDefault="009461AF" w:rsidP="009461AF">
      <w:pPr>
        <w:spacing w:after="0" w:line="240" w:lineRule="auto"/>
        <w:jc w:val="both"/>
        <w:rPr>
          <w:rFonts w:ascii="Times New Roman" w:hAnsi="Times New Roman" w:cs="Times New Roman"/>
          <w:color w:val="202020"/>
          <w:sz w:val="24"/>
          <w:szCs w:val="24"/>
          <w:shd w:val="clear" w:color="auto" w:fill="FFFFFF"/>
        </w:rPr>
      </w:pPr>
      <w:r w:rsidRPr="009461AF">
        <w:rPr>
          <w:rFonts w:ascii="Times New Roman" w:hAnsi="Times New Roman" w:cs="Times New Roman"/>
          <w:color w:val="202020"/>
          <w:sz w:val="24"/>
          <w:szCs w:val="24"/>
          <w:shd w:val="clear" w:color="auto" w:fill="FFFFFF"/>
        </w:rPr>
        <w:t>4)</w:t>
      </w:r>
      <w:r w:rsidRPr="009461AF">
        <w:rPr>
          <w:rFonts w:ascii="Times New Roman" w:hAnsi="Times New Roman" w:cs="Times New Roman"/>
          <w:color w:val="202020"/>
          <w:sz w:val="24"/>
          <w:szCs w:val="24"/>
          <w:shd w:val="clear" w:color="auto" w:fill="FFFFFF"/>
        </w:rPr>
        <w:tab/>
        <w:t>Kohustus korraldada õnnemängu või toto mängukoha sisene ning väline videojärelevalve, et tagada avalik kord ja inimeste turvalisus;</w:t>
      </w:r>
    </w:p>
    <w:p w:rsidR="009461AF" w:rsidRDefault="009461AF" w:rsidP="009461AF">
      <w:pPr>
        <w:spacing w:after="0" w:line="240" w:lineRule="auto"/>
        <w:jc w:val="both"/>
        <w:rPr>
          <w:rFonts w:ascii="Times New Roman" w:hAnsi="Times New Roman" w:cs="Times New Roman"/>
          <w:color w:val="202020"/>
          <w:sz w:val="24"/>
          <w:szCs w:val="24"/>
          <w:shd w:val="clear" w:color="auto" w:fill="FFFFFF"/>
        </w:rPr>
      </w:pPr>
      <w:r w:rsidRPr="009461AF">
        <w:rPr>
          <w:rFonts w:ascii="Times New Roman" w:hAnsi="Times New Roman" w:cs="Times New Roman"/>
          <w:color w:val="202020"/>
          <w:sz w:val="24"/>
          <w:szCs w:val="24"/>
          <w:shd w:val="clear" w:color="auto" w:fill="FFFFFF"/>
        </w:rPr>
        <w:t>5)</w:t>
      </w:r>
      <w:r w:rsidRPr="009461AF">
        <w:rPr>
          <w:rFonts w:ascii="Times New Roman" w:hAnsi="Times New Roman" w:cs="Times New Roman"/>
          <w:color w:val="202020"/>
          <w:sz w:val="24"/>
          <w:szCs w:val="24"/>
          <w:shd w:val="clear" w:color="auto" w:fill="FFFFFF"/>
        </w:rPr>
        <w:tab/>
        <w:t>Õnnemängu mängukohtadele ei pääse kaubanduskeskuse või ärihoone muude ruumide kaudu ja nendes ei tohi asuda eluruume, mis tagab veelgi suurema kontrolli alaealiste ligipääsu üle.</w:t>
      </w:r>
    </w:p>
    <w:p w:rsidR="00FC1533" w:rsidRPr="009461AF" w:rsidRDefault="00FC1533" w:rsidP="009461AF">
      <w:pPr>
        <w:spacing w:after="0" w:line="240" w:lineRule="auto"/>
        <w:jc w:val="both"/>
        <w:rPr>
          <w:rFonts w:ascii="Times New Roman" w:hAnsi="Times New Roman" w:cs="Times New Roman"/>
          <w:color w:val="202020"/>
          <w:sz w:val="24"/>
          <w:szCs w:val="24"/>
          <w:shd w:val="clear" w:color="auto" w:fill="FFFFFF"/>
        </w:rPr>
      </w:pPr>
    </w:p>
    <w:p w:rsidR="009461AF" w:rsidRPr="009461AF" w:rsidRDefault="009461AF" w:rsidP="009461AF">
      <w:pPr>
        <w:spacing w:after="0" w:line="240" w:lineRule="auto"/>
        <w:jc w:val="both"/>
        <w:rPr>
          <w:rFonts w:ascii="Times New Roman" w:hAnsi="Times New Roman" w:cs="Times New Roman"/>
          <w:color w:val="202020"/>
          <w:sz w:val="24"/>
          <w:szCs w:val="24"/>
          <w:shd w:val="clear" w:color="auto" w:fill="FFFFFF"/>
        </w:rPr>
      </w:pPr>
      <w:r w:rsidRPr="009461AF">
        <w:rPr>
          <w:rFonts w:ascii="Times New Roman" w:hAnsi="Times New Roman" w:cs="Times New Roman"/>
          <w:color w:val="202020"/>
          <w:sz w:val="24"/>
          <w:szCs w:val="24"/>
          <w:shd w:val="clear" w:color="auto" w:fill="FFFFFF"/>
        </w:rPr>
        <w:t>Kaubanduskeskused on võrreldes 2009. aastaga muutunud oluliselt suuremaks ja multifunktsionaalsemaks, pakkudes väga laia teenuste valikut. Arvestades, et kaubanduskeskuses on tavaliselt ühes kohas koondatud erinevad kaubad ja teenused, jaekauplused, söögikohad, meelelahutusvõimalused ning muud tarbijatele suunatud teenused sh teenused, mis on täiskasvanutele suunatud, kuid oluliselt rohkem nähtavad ja juurdepääsetavad alaealistele kui seda on õnnemängude mängukohad, siis ei ole põhjendatud õnnemängude mängukohtade keelamine ärihoonetes ja kaubanduskohtades põhjusel, et samal kinnistul asub HasMS § 37 lg 2 loetletud asutus.</w:t>
      </w:r>
    </w:p>
    <w:p w:rsidR="009461AF" w:rsidRPr="009461AF" w:rsidRDefault="009461AF" w:rsidP="009461AF">
      <w:pPr>
        <w:spacing w:after="0" w:line="240" w:lineRule="auto"/>
        <w:jc w:val="both"/>
        <w:rPr>
          <w:rFonts w:ascii="Times New Roman" w:hAnsi="Times New Roman" w:cs="Times New Roman"/>
          <w:color w:val="202020"/>
          <w:sz w:val="24"/>
          <w:szCs w:val="24"/>
          <w:shd w:val="clear" w:color="auto" w:fill="FFFFFF"/>
        </w:rPr>
      </w:pPr>
    </w:p>
    <w:p w:rsidR="00FC1533" w:rsidRPr="009461AF" w:rsidRDefault="009461AF" w:rsidP="009461AF">
      <w:pPr>
        <w:spacing w:after="0" w:line="240" w:lineRule="auto"/>
        <w:jc w:val="both"/>
        <w:rPr>
          <w:rFonts w:ascii="Times New Roman" w:hAnsi="Times New Roman" w:cs="Times New Roman"/>
          <w:color w:val="202020"/>
          <w:sz w:val="24"/>
          <w:szCs w:val="24"/>
          <w:shd w:val="clear" w:color="auto" w:fill="FFFFFF"/>
        </w:rPr>
      </w:pPr>
      <w:r w:rsidRPr="009461AF">
        <w:rPr>
          <w:rFonts w:ascii="Times New Roman" w:hAnsi="Times New Roman" w:cs="Times New Roman"/>
          <w:b/>
          <w:bCs/>
          <w:color w:val="202020"/>
          <w:sz w:val="24"/>
          <w:szCs w:val="24"/>
          <w:shd w:val="clear" w:color="auto" w:fill="FFFFFF"/>
        </w:rPr>
        <w:t>Lahendus:</w:t>
      </w:r>
      <w:r w:rsidRPr="009461AF">
        <w:rPr>
          <w:rFonts w:ascii="Times New Roman" w:hAnsi="Times New Roman" w:cs="Times New Roman"/>
          <w:color w:val="202020"/>
          <w:sz w:val="24"/>
          <w:szCs w:val="24"/>
          <w:shd w:val="clear" w:color="auto" w:fill="FFFFFF"/>
        </w:rPr>
        <w:t xml:space="preserve"> </w:t>
      </w:r>
    </w:p>
    <w:p w:rsidR="009461AF" w:rsidRDefault="009461AF" w:rsidP="009461AF">
      <w:pPr>
        <w:spacing w:after="0" w:line="240" w:lineRule="auto"/>
        <w:jc w:val="both"/>
        <w:rPr>
          <w:rFonts w:ascii="Times New Roman" w:hAnsi="Times New Roman" w:cs="Times New Roman"/>
          <w:color w:val="202020"/>
          <w:sz w:val="24"/>
          <w:szCs w:val="24"/>
          <w:shd w:val="clear" w:color="auto" w:fill="FFFFFF"/>
        </w:rPr>
      </w:pPr>
      <w:r w:rsidRPr="009461AF">
        <w:rPr>
          <w:rFonts w:ascii="Times New Roman" w:hAnsi="Times New Roman" w:cs="Times New Roman"/>
          <w:color w:val="202020"/>
          <w:sz w:val="24"/>
          <w:szCs w:val="24"/>
          <w:shd w:val="clear" w:color="auto" w:fill="FFFFFF"/>
        </w:rPr>
        <w:t>Muuta HasMS § 37 lg 2 sõnastada järgnevalt:</w:t>
      </w:r>
    </w:p>
    <w:p w:rsidR="00FC1533" w:rsidRPr="009461AF" w:rsidRDefault="00FC1533" w:rsidP="009461AF">
      <w:pPr>
        <w:spacing w:after="0" w:line="240" w:lineRule="auto"/>
        <w:jc w:val="both"/>
        <w:rPr>
          <w:rFonts w:ascii="Times New Roman" w:hAnsi="Times New Roman" w:cs="Times New Roman"/>
          <w:color w:val="202020"/>
          <w:sz w:val="24"/>
          <w:szCs w:val="24"/>
          <w:shd w:val="clear" w:color="auto" w:fill="FFFFFF"/>
        </w:rPr>
      </w:pPr>
    </w:p>
    <w:p w:rsidR="009461AF" w:rsidRPr="009461AF" w:rsidRDefault="009461AF" w:rsidP="009461AF">
      <w:pPr>
        <w:spacing w:after="0" w:line="240" w:lineRule="auto"/>
        <w:jc w:val="both"/>
        <w:rPr>
          <w:rFonts w:ascii="Times New Roman" w:hAnsi="Times New Roman" w:cs="Times New Roman"/>
          <w:color w:val="202020"/>
          <w:sz w:val="24"/>
          <w:szCs w:val="24"/>
          <w:shd w:val="clear" w:color="auto" w:fill="FFFFFF"/>
        </w:rPr>
      </w:pPr>
      <w:r w:rsidRPr="009461AF">
        <w:rPr>
          <w:rFonts w:ascii="Times New Roman" w:hAnsi="Times New Roman" w:cs="Times New Roman"/>
          <w:color w:val="202020"/>
          <w:sz w:val="24"/>
          <w:szCs w:val="24"/>
          <w:shd w:val="clear" w:color="auto" w:fill="FFFFFF"/>
        </w:rPr>
        <w:lastRenderedPageBreak/>
        <w:t xml:space="preserve">  (2) Õnnemängu, toto või osavusmängu mängukoht ei või asuda koolieelse lasteasutuse, põhikooli, gümnaasiumi, kutseõppeasutuse, huvikooli, noorte püsilaagri, laste hoolekandeasutuse või noorsootööasutuse kasutuses oleval kinnisasjal, välja arvatud juhul, kui kinnisasjal paikneb käesoleva paragrahvi lõike 1 punktis 3 toodud  ärihoone või kaubanduskeskus  ning õnnemängu mängukohta ei saa siseneda ärihoone või kaubanduskeskuse muude ruumide kaudu ja kui samas hoones ei asu eluruume.</w:t>
      </w:r>
    </w:p>
    <w:p w:rsidR="009461AF" w:rsidRPr="009461AF" w:rsidRDefault="009461AF" w:rsidP="009461AF">
      <w:pPr>
        <w:spacing w:after="0" w:line="240" w:lineRule="auto"/>
        <w:jc w:val="both"/>
        <w:rPr>
          <w:rFonts w:ascii="Times New Roman" w:hAnsi="Times New Roman" w:cs="Times New Roman"/>
          <w:color w:val="202020"/>
          <w:sz w:val="24"/>
          <w:szCs w:val="24"/>
          <w:shd w:val="clear" w:color="auto" w:fill="FFFFFF"/>
        </w:rPr>
      </w:pPr>
    </w:p>
    <w:p w:rsidR="009461AF" w:rsidRPr="009461AF" w:rsidRDefault="009461AF" w:rsidP="009461AF">
      <w:pPr>
        <w:pStyle w:val="Heading3"/>
        <w:keepNext w:val="0"/>
        <w:numPr>
          <w:ilvl w:val="0"/>
          <w:numId w:val="2"/>
        </w:numPr>
        <w:shd w:val="clear" w:color="auto" w:fill="FFFFFF"/>
        <w:spacing w:before="0" w:after="0"/>
        <w:ind w:left="360"/>
        <w:jc w:val="both"/>
        <w:rPr>
          <w:rFonts w:ascii="Times New Roman" w:hAnsi="Times New Roman"/>
          <w:color w:val="000000"/>
          <w:sz w:val="24"/>
          <w:szCs w:val="24"/>
          <w:lang w:val="et-EE"/>
        </w:rPr>
      </w:pPr>
      <w:r w:rsidRPr="009461AF">
        <w:rPr>
          <w:rFonts w:ascii="Times New Roman" w:hAnsi="Times New Roman"/>
          <w:color w:val="000000"/>
          <w:sz w:val="24"/>
          <w:szCs w:val="24"/>
          <w:lang w:val="et-EE"/>
        </w:rPr>
        <w:t xml:space="preserve">Hasartmängu mängimise piirangutega isikute nimekiri ja turundusmaterjalide edastamine </w:t>
      </w:r>
    </w:p>
    <w:p w:rsidR="009461AF" w:rsidRPr="009461AF" w:rsidRDefault="009461AF" w:rsidP="009461AF">
      <w:pPr>
        <w:pStyle w:val="Heading3"/>
        <w:shd w:val="clear" w:color="auto" w:fill="FFFFFF"/>
        <w:spacing w:before="0" w:after="0"/>
        <w:jc w:val="both"/>
        <w:rPr>
          <w:rFonts w:ascii="Times New Roman" w:hAnsi="Times New Roman"/>
          <w:color w:val="000000"/>
          <w:sz w:val="24"/>
          <w:szCs w:val="24"/>
          <w:lang w:val="et-EE"/>
        </w:rPr>
      </w:pPr>
    </w:p>
    <w:p w:rsidR="009461AF" w:rsidRDefault="009461AF" w:rsidP="009461AF">
      <w:pPr>
        <w:spacing w:after="0" w:line="240" w:lineRule="auto"/>
        <w:jc w:val="both"/>
        <w:rPr>
          <w:rFonts w:ascii="Times New Roman" w:hAnsi="Times New Roman" w:cs="Times New Roman"/>
          <w:color w:val="202020"/>
          <w:sz w:val="24"/>
          <w:szCs w:val="24"/>
          <w:shd w:val="clear" w:color="auto" w:fill="FFFFFF"/>
        </w:rPr>
      </w:pPr>
      <w:r w:rsidRPr="009461AF">
        <w:rPr>
          <w:rFonts w:ascii="Times New Roman" w:hAnsi="Times New Roman" w:cs="Times New Roman"/>
          <w:color w:val="202020"/>
          <w:sz w:val="24"/>
          <w:szCs w:val="24"/>
          <w:shd w:val="clear" w:color="auto" w:fill="FFFFFF"/>
        </w:rPr>
        <w:t>HasMS § 39 lõike 6 alusel on hasartmängu korraldajal keelatud nimekirja kantud andmeid töödelda tarbijaharjumuste uurimiseks või otseturustuseks ja neid üle anda kolmandale isikule.</w:t>
      </w:r>
    </w:p>
    <w:p w:rsidR="00FC1533" w:rsidRPr="009461AF" w:rsidRDefault="00FC1533" w:rsidP="009461AF">
      <w:pPr>
        <w:spacing w:after="0" w:line="240" w:lineRule="auto"/>
        <w:jc w:val="both"/>
        <w:rPr>
          <w:rFonts w:ascii="Times New Roman" w:hAnsi="Times New Roman" w:cs="Times New Roman"/>
          <w:color w:val="202020"/>
          <w:sz w:val="24"/>
          <w:szCs w:val="24"/>
          <w:shd w:val="clear" w:color="auto" w:fill="FFFFFF"/>
        </w:rPr>
      </w:pPr>
    </w:p>
    <w:p w:rsidR="009461AF" w:rsidRDefault="009461AF" w:rsidP="009461AF">
      <w:pPr>
        <w:spacing w:after="0" w:line="240" w:lineRule="auto"/>
        <w:jc w:val="both"/>
        <w:rPr>
          <w:rFonts w:ascii="Times New Roman" w:hAnsi="Times New Roman" w:cs="Times New Roman"/>
          <w:color w:val="202020"/>
          <w:sz w:val="24"/>
          <w:szCs w:val="24"/>
          <w:shd w:val="clear" w:color="auto" w:fill="FFFFFF"/>
        </w:rPr>
      </w:pPr>
      <w:r w:rsidRPr="009461AF">
        <w:rPr>
          <w:rFonts w:ascii="Times New Roman" w:hAnsi="Times New Roman" w:cs="Times New Roman"/>
          <w:color w:val="202020"/>
          <w:sz w:val="24"/>
          <w:szCs w:val="24"/>
          <w:shd w:val="clear" w:color="auto" w:fill="FFFFFF"/>
        </w:rPr>
        <w:t xml:space="preserve">Sellest sättest tulenevalt ei tohi hasartmängu mängimise piirangutega isikute nimekirjas (HAMPI) olevatele klientidele turundusmaterjalide edastamist lõpetada, kui klient on varasemalt oma nõusoleku turundusmaterjalide edastamiseks andnud. Maksu- ja Tolliameti varasem seisukoht on olnud selline, et tegemist on isikute profileerimisega ning seetõttu on keelatud turundusmaterjalide edastamise lõpetada, kui isik on HAMPI-s. </w:t>
      </w:r>
    </w:p>
    <w:p w:rsidR="00FC1533" w:rsidRPr="009461AF" w:rsidRDefault="00FC1533" w:rsidP="009461AF">
      <w:pPr>
        <w:spacing w:after="0" w:line="240" w:lineRule="auto"/>
        <w:jc w:val="both"/>
        <w:rPr>
          <w:rFonts w:ascii="Times New Roman" w:hAnsi="Times New Roman" w:cs="Times New Roman"/>
          <w:color w:val="202020"/>
          <w:sz w:val="24"/>
          <w:szCs w:val="24"/>
          <w:shd w:val="clear" w:color="auto" w:fill="FFFFFF"/>
        </w:rPr>
      </w:pPr>
    </w:p>
    <w:p w:rsidR="009461AF" w:rsidRPr="009461AF" w:rsidRDefault="009461AF" w:rsidP="009461AF">
      <w:pPr>
        <w:spacing w:after="0" w:line="240" w:lineRule="auto"/>
        <w:jc w:val="both"/>
        <w:rPr>
          <w:rFonts w:ascii="Times New Roman" w:hAnsi="Times New Roman" w:cs="Times New Roman"/>
          <w:color w:val="202020"/>
          <w:sz w:val="24"/>
          <w:szCs w:val="24"/>
          <w:shd w:val="clear" w:color="auto" w:fill="FFFFFF"/>
        </w:rPr>
      </w:pPr>
      <w:r w:rsidRPr="009461AF">
        <w:rPr>
          <w:rFonts w:ascii="Times New Roman" w:hAnsi="Times New Roman" w:cs="Times New Roman"/>
          <w:color w:val="202020"/>
          <w:sz w:val="24"/>
          <w:szCs w:val="24"/>
          <w:shd w:val="clear" w:color="auto" w:fill="FFFFFF"/>
        </w:rPr>
        <w:t xml:space="preserve">Kui isik on hasartmängu mängimise piirangutega isikute nimekirjas (HAMPI) ja soovib piirata enda poolt hasartmängude mängimist, siis peaks hasartmängukorraldaja peatama ka turundusmaterjalide edastamise. </w:t>
      </w:r>
    </w:p>
    <w:p w:rsidR="009461AF" w:rsidRPr="009461AF" w:rsidRDefault="009461AF" w:rsidP="009461AF">
      <w:pPr>
        <w:spacing w:after="0" w:line="240" w:lineRule="auto"/>
        <w:jc w:val="both"/>
        <w:rPr>
          <w:rFonts w:ascii="Times New Roman" w:hAnsi="Times New Roman" w:cs="Times New Roman"/>
          <w:color w:val="202020"/>
          <w:sz w:val="24"/>
          <w:szCs w:val="24"/>
          <w:shd w:val="clear" w:color="auto" w:fill="FFFFFF"/>
        </w:rPr>
      </w:pPr>
    </w:p>
    <w:p w:rsidR="009461AF" w:rsidRPr="009461AF" w:rsidRDefault="009461AF" w:rsidP="009461AF">
      <w:pPr>
        <w:spacing w:after="0" w:line="240" w:lineRule="auto"/>
        <w:jc w:val="both"/>
        <w:rPr>
          <w:rFonts w:ascii="Times New Roman" w:hAnsi="Times New Roman" w:cs="Times New Roman"/>
          <w:color w:val="202020"/>
          <w:sz w:val="24"/>
          <w:szCs w:val="24"/>
          <w:shd w:val="clear" w:color="auto" w:fill="FFFFFF"/>
        </w:rPr>
      </w:pPr>
      <w:r w:rsidRPr="009461AF">
        <w:rPr>
          <w:rFonts w:ascii="Times New Roman" w:hAnsi="Times New Roman" w:cs="Times New Roman"/>
          <w:b/>
          <w:bCs/>
          <w:color w:val="202020"/>
          <w:sz w:val="24"/>
          <w:szCs w:val="24"/>
          <w:shd w:val="clear" w:color="auto" w:fill="FFFFFF"/>
        </w:rPr>
        <w:t>Lahendus</w:t>
      </w:r>
      <w:r w:rsidRPr="009461AF">
        <w:rPr>
          <w:rFonts w:ascii="Times New Roman" w:hAnsi="Times New Roman" w:cs="Times New Roman"/>
          <w:color w:val="202020"/>
          <w:sz w:val="24"/>
          <w:szCs w:val="24"/>
          <w:shd w:val="clear" w:color="auto" w:fill="FFFFFF"/>
        </w:rPr>
        <w:t xml:space="preserve">: muuta HasMS §39 lõike 6 sõnastust selliselt, et hasartmängukorraldajal on kohustus tagada, et hasartmängu mängimise piirangutega isikute nimekirjas (HAMPI) olevatele klientidele turundusmaterjalide saatmine on keelatud. </w:t>
      </w:r>
    </w:p>
    <w:p w:rsidR="009461AF" w:rsidRPr="009461AF" w:rsidRDefault="009461AF" w:rsidP="009461AF">
      <w:pPr>
        <w:spacing w:after="0" w:line="240" w:lineRule="auto"/>
        <w:jc w:val="both"/>
        <w:rPr>
          <w:rFonts w:ascii="Times New Roman" w:hAnsi="Times New Roman" w:cs="Times New Roman"/>
          <w:color w:val="202020"/>
          <w:sz w:val="24"/>
          <w:szCs w:val="24"/>
          <w:shd w:val="clear" w:color="auto" w:fill="FFFFFF"/>
        </w:rPr>
      </w:pPr>
    </w:p>
    <w:p w:rsidR="009461AF" w:rsidRPr="009461AF" w:rsidRDefault="009461AF" w:rsidP="009461AF">
      <w:pPr>
        <w:pStyle w:val="ListParagraph"/>
        <w:numPr>
          <w:ilvl w:val="0"/>
          <w:numId w:val="2"/>
        </w:numPr>
        <w:spacing w:after="0" w:line="240" w:lineRule="auto"/>
        <w:ind w:left="284" w:hanging="284"/>
        <w:jc w:val="both"/>
        <w:rPr>
          <w:rFonts w:ascii="Times New Roman" w:hAnsi="Times New Roman"/>
          <w:b/>
          <w:bCs/>
          <w:color w:val="202020"/>
          <w:sz w:val="24"/>
          <w:szCs w:val="24"/>
          <w:shd w:val="clear" w:color="auto" w:fill="FFFFFF"/>
          <w:lang w:val="et-EE"/>
        </w:rPr>
      </w:pPr>
      <w:r w:rsidRPr="009461AF">
        <w:rPr>
          <w:rFonts w:ascii="Times New Roman" w:hAnsi="Times New Roman"/>
          <w:b/>
          <w:bCs/>
          <w:color w:val="000000"/>
          <w:sz w:val="24"/>
          <w:szCs w:val="24"/>
          <w:lang w:val="et-EE"/>
        </w:rPr>
        <w:t xml:space="preserve">Hasartmängu mängimise piirangu seadmise aeg </w:t>
      </w:r>
    </w:p>
    <w:p w:rsidR="009461AF" w:rsidRPr="009461AF" w:rsidRDefault="009461AF" w:rsidP="009461AF">
      <w:pPr>
        <w:pStyle w:val="ListParagraph"/>
        <w:spacing w:after="0" w:line="240" w:lineRule="auto"/>
        <w:ind w:left="360"/>
        <w:jc w:val="both"/>
        <w:rPr>
          <w:rFonts w:ascii="Times New Roman" w:hAnsi="Times New Roman"/>
          <w:b/>
          <w:bCs/>
          <w:color w:val="202020"/>
          <w:sz w:val="24"/>
          <w:szCs w:val="24"/>
          <w:shd w:val="clear" w:color="auto" w:fill="FFFFFF"/>
          <w:lang w:val="et-EE"/>
        </w:rPr>
      </w:pPr>
    </w:p>
    <w:p w:rsidR="00FC1533" w:rsidRPr="000F6085" w:rsidRDefault="00FC1533" w:rsidP="00FC1533">
      <w:pPr>
        <w:jc w:val="both"/>
        <w:rPr>
          <w:rFonts w:ascii="Arial" w:hAnsi="Arial" w:cs="Arial"/>
          <w:color w:val="202020"/>
          <w:shd w:val="clear" w:color="auto" w:fill="FFFFFF"/>
        </w:rPr>
      </w:pPr>
      <w:bookmarkStart w:id="2" w:name="_MailAutoSig"/>
      <w:r>
        <w:rPr>
          <w:rFonts w:ascii="Arial" w:hAnsi="Arial" w:cs="Arial"/>
          <w:color w:val="000000"/>
        </w:rPr>
        <w:t>Hasartmängu mängimise piirangu seadmise aeg võiks meie hinnangul olla paindlikum, hetkel on see 6-36 kuud.</w:t>
      </w:r>
    </w:p>
    <w:p w:rsidR="00FC1533" w:rsidRPr="000F6085" w:rsidRDefault="00FC1533" w:rsidP="00FC1533">
      <w:pPr>
        <w:jc w:val="both"/>
        <w:rPr>
          <w:rFonts w:ascii="Arial" w:hAnsi="Arial" w:cs="Arial"/>
          <w:color w:val="202020"/>
          <w:shd w:val="clear" w:color="auto" w:fill="FFFFFF"/>
        </w:rPr>
      </w:pPr>
      <w:r w:rsidRPr="000F6085">
        <w:rPr>
          <w:rFonts w:ascii="Arial" w:hAnsi="Arial" w:cs="Arial"/>
          <w:b/>
          <w:bCs/>
          <w:color w:val="202020"/>
          <w:shd w:val="clear" w:color="auto" w:fill="FFFFFF"/>
        </w:rPr>
        <w:t>Lahendus:</w:t>
      </w:r>
      <w:r w:rsidRPr="000F6085">
        <w:rPr>
          <w:rFonts w:ascii="Arial" w:hAnsi="Arial" w:cs="Arial"/>
          <w:color w:val="202020"/>
          <w:shd w:val="clear" w:color="auto" w:fill="FFFFFF"/>
        </w:rPr>
        <w:t xml:space="preserve"> muuta HAMPI registris piirangu seadmist selliselt, et isik saab</w:t>
      </w:r>
      <w:r>
        <w:rPr>
          <w:rFonts w:ascii="Arial" w:hAnsi="Arial" w:cs="Arial"/>
          <w:color w:val="202020"/>
          <w:shd w:val="clear" w:color="auto" w:fill="FFFFFF"/>
        </w:rPr>
        <w:t xml:space="preserve"> perioodi valida vahemikus 3-60 kuud.</w:t>
      </w:r>
      <w:r w:rsidRPr="000F6085">
        <w:rPr>
          <w:rFonts w:ascii="Arial" w:hAnsi="Arial" w:cs="Arial"/>
          <w:color w:val="202020"/>
          <w:shd w:val="clear" w:color="auto" w:fill="FFFFFF"/>
        </w:rPr>
        <w:t xml:space="preserve"> </w:t>
      </w:r>
    </w:p>
    <w:p w:rsidR="009461AF" w:rsidRPr="009461AF" w:rsidRDefault="009461AF" w:rsidP="009461AF">
      <w:pPr>
        <w:spacing w:after="0" w:line="240" w:lineRule="auto"/>
        <w:jc w:val="both"/>
        <w:rPr>
          <w:rFonts w:ascii="Times New Roman" w:hAnsi="Times New Roman" w:cs="Times New Roman"/>
          <w:sz w:val="24"/>
          <w:szCs w:val="24"/>
        </w:rPr>
      </w:pPr>
    </w:p>
    <w:p w:rsidR="009461AF" w:rsidRPr="009461AF" w:rsidRDefault="009461AF" w:rsidP="009461AF">
      <w:pPr>
        <w:spacing w:after="0" w:line="240" w:lineRule="auto"/>
        <w:jc w:val="both"/>
        <w:rPr>
          <w:rFonts w:ascii="Times New Roman" w:hAnsi="Times New Roman" w:cs="Times New Roman"/>
          <w:noProof/>
          <w:color w:val="000000"/>
          <w:sz w:val="24"/>
          <w:szCs w:val="24"/>
          <w:lang w:val="nn-NO"/>
        </w:rPr>
      </w:pPr>
      <w:r w:rsidRPr="009461AF">
        <w:rPr>
          <w:rFonts w:ascii="Times New Roman" w:hAnsi="Times New Roman" w:cs="Times New Roman"/>
          <w:noProof/>
          <w:color w:val="000000"/>
          <w:sz w:val="24"/>
          <w:szCs w:val="24"/>
          <w:lang w:val="nn-NO"/>
        </w:rPr>
        <w:t>Lugupidamisega,</w:t>
      </w:r>
    </w:p>
    <w:p w:rsidR="009461AF" w:rsidRPr="009461AF" w:rsidRDefault="009461AF" w:rsidP="009461AF">
      <w:pPr>
        <w:spacing w:after="0" w:line="240" w:lineRule="auto"/>
        <w:jc w:val="both"/>
        <w:rPr>
          <w:rFonts w:ascii="Times New Roman" w:hAnsi="Times New Roman" w:cs="Times New Roman"/>
          <w:noProof/>
          <w:color w:val="000000"/>
          <w:sz w:val="24"/>
          <w:szCs w:val="24"/>
          <w:lang w:val="nn-NO"/>
        </w:rPr>
      </w:pPr>
    </w:p>
    <w:p w:rsidR="009461AF" w:rsidRPr="009461AF" w:rsidRDefault="009461AF" w:rsidP="009461AF">
      <w:pPr>
        <w:spacing w:after="0" w:line="240" w:lineRule="auto"/>
        <w:jc w:val="both"/>
        <w:rPr>
          <w:rFonts w:ascii="Times New Roman" w:hAnsi="Times New Roman" w:cs="Times New Roman"/>
          <w:noProof/>
          <w:color w:val="000000"/>
          <w:sz w:val="24"/>
          <w:szCs w:val="24"/>
          <w:lang w:val="nn-NO"/>
        </w:rPr>
      </w:pPr>
      <w:r w:rsidRPr="009461AF">
        <w:rPr>
          <w:rFonts w:ascii="Times New Roman" w:hAnsi="Times New Roman" w:cs="Times New Roman"/>
          <w:noProof/>
          <w:color w:val="000000"/>
          <w:sz w:val="24"/>
          <w:szCs w:val="24"/>
          <w:lang w:val="nn-NO"/>
        </w:rPr>
        <w:t>/allkirjastatud digitaalselt/ </w:t>
      </w:r>
    </w:p>
    <w:p w:rsidR="009461AF" w:rsidRPr="009461AF" w:rsidRDefault="009461AF" w:rsidP="009461AF">
      <w:pPr>
        <w:spacing w:after="0" w:line="240" w:lineRule="auto"/>
        <w:jc w:val="both"/>
        <w:rPr>
          <w:rFonts w:ascii="Times New Roman" w:hAnsi="Times New Roman" w:cs="Times New Roman"/>
          <w:noProof/>
          <w:color w:val="000000"/>
          <w:sz w:val="24"/>
          <w:szCs w:val="24"/>
          <w:lang w:val="nn-NO"/>
        </w:rPr>
      </w:pPr>
    </w:p>
    <w:p w:rsidR="009461AF" w:rsidRPr="009461AF" w:rsidRDefault="009461AF" w:rsidP="009461AF">
      <w:pPr>
        <w:spacing w:after="0" w:line="240" w:lineRule="auto"/>
        <w:jc w:val="both"/>
        <w:rPr>
          <w:rFonts w:ascii="Times New Roman" w:hAnsi="Times New Roman" w:cs="Times New Roman"/>
          <w:noProof/>
          <w:color w:val="000000"/>
          <w:sz w:val="24"/>
          <w:szCs w:val="24"/>
          <w:lang w:val="nn-NO"/>
        </w:rPr>
      </w:pPr>
      <w:r w:rsidRPr="009461AF">
        <w:rPr>
          <w:rFonts w:ascii="Times New Roman" w:hAnsi="Times New Roman" w:cs="Times New Roman"/>
          <w:noProof/>
          <w:color w:val="000000"/>
          <w:sz w:val="24"/>
          <w:szCs w:val="24"/>
          <w:lang w:val="nn-NO"/>
        </w:rPr>
        <w:t>Tõnis Rüütel</w:t>
      </w:r>
    </w:p>
    <w:p w:rsidR="009461AF" w:rsidRPr="009461AF" w:rsidRDefault="009461AF" w:rsidP="009461AF">
      <w:pPr>
        <w:spacing w:after="0" w:line="240" w:lineRule="auto"/>
        <w:jc w:val="both"/>
        <w:rPr>
          <w:rFonts w:ascii="Times New Roman" w:hAnsi="Times New Roman" w:cs="Times New Roman"/>
          <w:noProof/>
          <w:color w:val="000000"/>
          <w:sz w:val="24"/>
          <w:szCs w:val="24"/>
          <w:lang w:val="nn-NO"/>
        </w:rPr>
      </w:pPr>
      <w:r w:rsidRPr="009461AF">
        <w:rPr>
          <w:rFonts w:ascii="Times New Roman" w:hAnsi="Times New Roman" w:cs="Times New Roman"/>
          <w:noProof/>
          <w:color w:val="000000"/>
          <w:sz w:val="24"/>
          <w:szCs w:val="24"/>
          <w:lang w:val="nn-NO"/>
        </w:rPr>
        <w:t>Juhatuse liige, Direktor</w:t>
      </w:r>
    </w:p>
    <w:p w:rsidR="009461AF" w:rsidRPr="009461AF" w:rsidRDefault="009461AF" w:rsidP="009461AF">
      <w:pPr>
        <w:spacing w:after="0" w:line="240" w:lineRule="auto"/>
        <w:jc w:val="both"/>
        <w:rPr>
          <w:rFonts w:ascii="Times New Roman" w:hAnsi="Times New Roman" w:cs="Times New Roman"/>
          <w:noProof/>
          <w:color w:val="000000"/>
          <w:sz w:val="24"/>
          <w:szCs w:val="24"/>
          <w:lang w:val="nn-NO"/>
        </w:rPr>
      </w:pPr>
      <w:r w:rsidRPr="009461AF">
        <w:rPr>
          <w:rFonts w:ascii="Times New Roman" w:hAnsi="Times New Roman" w:cs="Times New Roman"/>
          <w:noProof/>
          <w:color w:val="000000"/>
          <w:sz w:val="24"/>
          <w:szCs w:val="24"/>
          <w:lang w:val="nn-NO"/>
        </w:rPr>
        <w:t>Eesti Hasartmängude Korraldajate Liit</w:t>
      </w:r>
    </w:p>
    <w:p w:rsidR="009461AF" w:rsidRPr="009461AF" w:rsidRDefault="009461AF" w:rsidP="009461AF">
      <w:pPr>
        <w:spacing w:after="0" w:line="240" w:lineRule="auto"/>
        <w:jc w:val="both"/>
        <w:rPr>
          <w:rFonts w:ascii="Times New Roman" w:hAnsi="Times New Roman" w:cs="Times New Roman"/>
          <w:noProof/>
          <w:color w:val="000000"/>
          <w:sz w:val="24"/>
          <w:szCs w:val="24"/>
          <w:lang w:val="nn-NO"/>
        </w:rPr>
      </w:pPr>
      <w:r w:rsidRPr="009461AF">
        <w:rPr>
          <w:rFonts w:ascii="Times New Roman" w:hAnsi="Times New Roman" w:cs="Times New Roman"/>
          <w:noProof/>
          <w:color w:val="000000"/>
          <w:sz w:val="24"/>
          <w:szCs w:val="24"/>
          <w:lang w:val="nn-NO"/>
        </w:rPr>
        <w:t>Tel. 6 489 061</w:t>
      </w:r>
    </w:p>
    <w:p w:rsidR="009461AF" w:rsidRPr="009461AF" w:rsidRDefault="003B5480" w:rsidP="009461AF">
      <w:pPr>
        <w:spacing w:after="0" w:line="240" w:lineRule="auto"/>
        <w:jc w:val="both"/>
        <w:rPr>
          <w:rFonts w:ascii="Times New Roman" w:hAnsi="Times New Roman" w:cs="Times New Roman"/>
          <w:noProof/>
          <w:color w:val="000000"/>
          <w:sz w:val="24"/>
          <w:szCs w:val="24"/>
          <w:lang w:val="nn-NO"/>
        </w:rPr>
      </w:pPr>
      <w:hyperlink r:id="rId9" w:history="1">
        <w:r w:rsidR="009461AF" w:rsidRPr="009461AF">
          <w:rPr>
            <w:rStyle w:val="Hyperlink"/>
            <w:rFonts w:ascii="Times New Roman" w:hAnsi="Times New Roman" w:cs="Times New Roman"/>
            <w:noProof/>
            <w:sz w:val="24"/>
            <w:szCs w:val="24"/>
            <w:lang w:val="nn-NO"/>
          </w:rPr>
          <w:t>ehkl@ehkl.ee</w:t>
        </w:r>
      </w:hyperlink>
      <w:r w:rsidR="009461AF" w:rsidRPr="009461AF">
        <w:rPr>
          <w:rFonts w:ascii="Times New Roman" w:hAnsi="Times New Roman" w:cs="Times New Roman"/>
          <w:noProof/>
          <w:color w:val="000000"/>
          <w:sz w:val="24"/>
          <w:szCs w:val="24"/>
          <w:u w:val="single"/>
          <w:lang w:val="nn-NO"/>
        </w:rPr>
        <w:t xml:space="preserve"> </w:t>
      </w:r>
    </w:p>
    <w:p w:rsidR="00311195" w:rsidRPr="008E7D4F" w:rsidRDefault="003B5480" w:rsidP="008E7D4F">
      <w:pPr>
        <w:spacing w:after="0" w:line="240" w:lineRule="auto"/>
        <w:jc w:val="both"/>
        <w:rPr>
          <w:rFonts w:ascii="Times New Roman" w:hAnsi="Times New Roman" w:cs="Times New Roman"/>
          <w:noProof/>
          <w:color w:val="1F497D"/>
          <w:sz w:val="24"/>
          <w:szCs w:val="24"/>
        </w:rPr>
      </w:pPr>
      <w:hyperlink r:id="rId10" w:history="1">
        <w:r w:rsidR="009461AF" w:rsidRPr="009461AF">
          <w:rPr>
            <w:rStyle w:val="Hyperlink"/>
            <w:rFonts w:ascii="Times New Roman" w:hAnsi="Times New Roman" w:cs="Times New Roman"/>
            <w:noProof/>
            <w:sz w:val="24"/>
            <w:szCs w:val="24"/>
            <w:lang w:val="nn-NO"/>
          </w:rPr>
          <w:t>www.ehkl.ee</w:t>
        </w:r>
      </w:hyperlink>
      <w:bookmarkEnd w:id="2"/>
    </w:p>
    <w:p w:rsidR="00311195" w:rsidRPr="009461AF" w:rsidRDefault="00311195" w:rsidP="009461AF">
      <w:pPr>
        <w:spacing w:line="240" w:lineRule="auto"/>
        <w:jc w:val="both"/>
        <w:rPr>
          <w:rFonts w:ascii="Times New Roman" w:hAnsi="Times New Roman" w:cs="Times New Roman"/>
          <w:sz w:val="24"/>
          <w:szCs w:val="24"/>
        </w:rPr>
      </w:pPr>
    </w:p>
    <w:p w:rsidR="00311195" w:rsidRPr="009461AF" w:rsidRDefault="00311195" w:rsidP="009461AF">
      <w:pPr>
        <w:spacing w:line="240" w:lineRule="auto"/>
        <w:jc w:val="both"/>
        <w:rPr>
          <w:rFonts w:ascii="Times New Roman" w:hAnsi="Times New Roman" w:cs="Times New Roman"/>
          <w:sz w:val="24"/>
          <w:szCs w:val="24"/>
        </w:rPr>
      </w:pPr>
    </w:p>
    <w:sectPr w:rsidR="00311195" w:rsidRPr="009461AF" w:rsidSect="00311195">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FB2" w:rsidRDefault="005D4FB2" w:rsidP="00311195">
      <w:pPr>
        <w:spacing w:after="0" w:line="240" w:lineRule="auto"/>
      </w:pPr>
      <w:r>
        <w:separator/>
      </w:r>
    </w:p>
  </w:endnote>
  <w:endnote w:type="continuationSeparator" w:id="0">
    <w:p w:rsidR="005D4FB2" w:rsidRDefault="005D4FB2" w:rsidP="003111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umanst521 BT">
    <w:altName w:val="Arial"/>
    <w:charset w:val="00"/>
    <w:family w:val="swiss"/>
    <w:pitch w:val="variable"/>
    <w:sig w:usb0="00000007" w:usb1="00000000" w:usb2="00000000" w:usb3="00000000" w:csb0="0000001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195" w:rsidRDefault="003B5480">
    <w:pPr>
      <w:pStyle w:val="Footer"/>
    </w:pPr>
    <w:r>
      <w:rPr>
        <w:noProof/>
        <w:lang w:eastAsia="et-EE"/>
      </w:rPr>
      <w:pict>
        <v:shapetype id="_x0000_t202" coordsize="21600,21600" o:spt="202" path="m,l,21600r21600,l21600,xe">
          <v:stroke joinstyle="miter"/>
          <v:path gradientshapeok="t" o:connecttype="rect"/>
        </v:shapetype>
        <v:shape id="Text Box 1" o:spid="_x0000_s1026" type="#_x0000_t202" style="position:absolute;margin-left:-42.05pt;margin-top:-1.8pt;width:540pt;height:50.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" o:allowincell="f" fillcolor="black">
          <v:textbox>
            <w:txbxContent>
              <w:p w:rsidR="00311195" w:rsidRDefault="00311195" w:rsidP="00311195">
                <w:pPr>
                  <w:pStyle w:val="Heading1"/>
                  <w:rPr>
                    <w:color w:val="FFFFFF"/>
                    <w:sz w:val="24"/>
                  </w:rPr>
                </w:pPr>
                <w:r>
                  <w:rPr>
                    <w:color w:val="FFFFFF"/>
                    <w:sz w:val="24"/>
                  </w:rPr>
                  <w:t xml:space="preserve">Kiriku 6  </w:t>
                </w:r>
                <w:r>
                  <w:rPr>
                    <w:color w:val="FFFFFF"/>
                    <w:sz w:val="24"/>
                  </w:rPr>
                  <w:tab/>
                </w:r>
                <w:r>
                  <w:rPr>
                    <w:color w:val="FFFFFF"/>
                    <w:sz w:val="24"/>
                  </w:rPr>
                  <w:tab/>
                </w:r>
                <w:r>
                  <w:rPr>
                    <w:color w:val="FFFFFF"/>
                    <w:sz w:val="24"/>
                  </w:rPr>
                  <w:tab/>
                </w:r>
                <w:r>
                  <w:rPr>
                    <w:color w:val="FFFFFF"/>
                    <w:sz w:val="24"/>
                  </w:rPr>
                  <w:tab/>
                </w:r>
                <w:r>
                  <w:rPr>
                    <w:color w:val="FFFFFF"/>
                    <w:sz w:val="24"/>
                  </w:rPr>
                  <w:tab/>
                </w:r>
                <w:r>
                  <w:rPr>
                    <w:color w:val="FFFFFF"/>
                    <w:sz w:val="24"/>
                  </w:rPr>
                  <w:tab/>
                  <w:t>Tel (372) 6489 061</w:t>
                </w:r>
              </w:p>
              <w:p w:rsidR="00311195" w:rsidRDefault="00311195" w:rsidP="00311195">
                <w:pPr>
                  <w:pStyle w:val="Heading1"/>
                  <w:rPr>
                    <w:color w:val="FFFFFF"/>
                    <w:sz w:val="24"/>
                  </w:rPr>
                </w:pPr>
                <w:r>
                  <w:rPr>
                    <w:color w:val="FFFFFF"/>
                    <w:sz w:val="24"/>
                  </w:rPr>
                  <w:t>10130 TALLINN</w:t>
                </w:r>
                <w:r>
                  <w:rPr>
                    <w:color w:val="FFFFFF"/>
                    <w:sz w:val="24"/>
                  </w:rPr>
                  <w:tab/>
                  <w:t xml:space="preserve"> </w:t>
                </w:r>
                <w:r>
                  <w:rPr>
                    <w:color w:val="FFFFFF"/>
                    <w:sz w:val="24"/>
                  </w:rPr>
                  <w:tab/>
                </w:r>
                <w:r>
                  <w:rPr>
                    <w:color w:val="FFFFFF"/>
                    <w:sz w:val="24"/>
                  </w:rPr>
                  <w:tab/>
                </w:r>
                <w:r>
                  <w:rPr>
                    <w:color w:val="FFFFFF"/>
                    <w:sz w:val="24"/>
                  </w:rPr>
                  <w:tab/>
                </w:r>
                <w:r>
                  <w:rPr>
                    <w:color w:val="FFFFFF"/>
                    <w:sz w:val="24"/>
                  </w:rPr>
                  <w:tab/>
                  <w:t xml:space="preserve">Fax (372) 6411 516 </w:t>
                </w:r>
                <w:r>
                  <w:rPr>
                    <w:color w:val="FFFFFF"/>
                    <w:sz w:val="24"/>
                  </w:rPr>
                  <w:tab/>
                  <w:t xml:space="preserve">E-mail: ehkl@ehkl.ee </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FB2" w:rsidRDefault="005D4FB2" w:rsidP="00311195">
      <w:pPr>
        <w:spacing w:after="0" w:line="240" w:lineRule="auto"/>
      </w:pPr>
      <w:r>
        <w:separator/>
      </w:r>
    </w:p>
  </w:footnote>
  <w:footnote w:type="continuationSeparator" w:id="0">
    <w:p w:rsidR="005D4FB2" w:rsidRDefault="005D4FB2" w:rsidP="003111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195" w:rsidRDefault="00311195">
    <w:pPr>
      <w:pStyle w:val="Header"/>
    </w:pPr>
    <w: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48.75pt" o:ole="" fillcolor="window">
          <v:imagedata r:id="rId1" o:title=""/>
        </v:shape>
        <o:OLEObject Type="Embed" ProgID="CDraw5" ShapeID="_x0000_i1025" DrawAspect="Content" ObjectID="_1786523303"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44247"/>
    <w:multiLevelType w:val="hybridMultilevel"/>
    <w:tmpl w:val="0F7A0FEE"/>
    <w:lvl w:ilvl="0" w:tplc="04250011">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772B82"/>
    <w:multiLevelType w:val="hybridMultilevel"/>
    <w:tmpl w:val="E87C9A20"/>
    <w:lvl w:ilvl="0" w:tplc="F614F022">
      <w:start w:val="7"/>
      <w:numFmt w:val="decimal"/>
      <w:lvlText w:val="%1)"/>
      <w:lvlJc w:val="left"/>
      <w:pPr>
        <w:ind w:left="720" w:hanging="360"/>
      </w:pPr>
      <w:rPr>
        <w:rFonts w:eastAsia="Times New Roman" w:hint="default"/>
        <w:b w:val="0"/>
        <w:color w:val="2020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311195"/>
    <w:rsid w:val="000450BA"/>
    <w:rsid w:val="000A288E"/>
    <w:rsid w:val="000C01AB"/>
    <w:rsid w:val="00140A92"/>
    <w:rsid w:val="001C1F72"/>
    <w:rsid w:val="001D09C6"/>
    <w:rsid w:val="001E44EC"/>
    <w:rsid w:val="002630FA"/>
    <w:rsid w:val="002C09CF"/>
    <w:rsid w:val="00311195"/>
    <w:rsid w:val="00381C37"/>
    <w:rsid w:val="003B5480"/>
    <w:rsid w:val="005167BF"/>
    <w:rsid w:val="005D4FB2"/>
    <w:rsid w:val="00741287"/>
    <w:rsid w:val="008646AD"/>
    <w:rsid w:val="008E7D4F"/>
    <w:rsid w:val="009461AF"/>
    <w:rsid w:val="00953FC4"/>
    <w:rsid w:val="00B75166"/>
    <w:rsid w:val="00BA1F13"/>
    <w:rsid w:val="00C47B1E"/>
    <w:rsid w:val="00C757B7"/>
    <w:rsid w:val="00CE3F45"/>
    <w:rsid w:val="00F55EB2"/>
    <w:rsid w:val="00FC1533"/>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7BF"/>
  </w:style>
  <w:style w:type="paragraph" w:styleId="Heading1">
    <w:name w:val="heading 1"/>
    <w:basedOn w:val="Normal"/>
    <w:next w:val="Normal"/>
    <w:link w:val="Heading1Char"/>
    <w:qFormat/>
    <w:rsid w:val="00311195"/>
    <w:pPr>
      <w:keepNext/>
      <w:spacing w:after="0" w:line="240" w:lineRule="auto"/>
      <w:outlineLvl w:val="0"/>
    </w:pPr>
    <w:rPr>
      <w:rFonts w:ascii="Humanst521 BT" w:eastAsia="Times New Roman" w:hAnsi="Humanst521 BT" w:cs="Times New Roman"/>
      <w:b/>
      <w:sz w:val="28"/>
      <w:szCs w:val="20"/>
      <w:lang w:eastAsia="et-EE"/>
    </w:rPr>
  </w:style>
  <w:style w:type="paragraph" w:styleId="Heading3">
    <w:name w:val="heading 3"/>
    <w:basedOn w:val="Normal"/>
    <w:next w:val="Normal"/>
    <w:link w:val="Heading3Char"/>
    <w:uiPriority w:val="9"/>
    <w:semiHidden/>
    <w:unhideWhenUsed/>
    <w:qFormat/>
    <w:rsid w:val="009461AF"/>
    <w:pPr>
      <w:keepNext/>
      <w:spacing w:before="240" w:after="60" w:line="240" w:lineRule="auto"/>
      <w:outlineLvl w:val="2"/>
    </w:pPr>
    <w:rPr>
      <w:rFonts w:ascii="Cambria" w:eastAsia="Times New Roman" w:hAnsi="Cambria" w:cs="Times New Roman"/>
      <w:b/>
      <w:bCs/>
      <w:sz w:val="26"/>
      <w:szCs w:val="26"/>
      <w:lang w:val="en-US"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119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11195"/>
  </w:style>
  <w:style w:type="paragraph" w:styleId="Footer">
    <w:name w:val="footer"/>
    <w:basedOn w:val="Normal"/>
    <w:link w:val="FooterChar"/>
    <w:uiPriority w:val="99"/>
    <w:semiHidden/>
    <w:unhideWhenUsed/>
    <w:rsid w:val="0031119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11195"/>
  </w:style>
  <w:style w:type="character" w:customStyle="1" w:styleId="Heading1Char">
    <w:name w:val="Heading 1 Char"/>
    <w:basedOn w:val="DefaultParagraphFont"/>
    <w:link w:val="Heading1"/>
    <w:rsid w:val="00311195"/>
    <w:rPr>
      <w:rFonts w:ascii="Humanst521 BT" w:eastAsia="Times New Roman" w:hAnsi="Humanst521 BT" w:cs="Times New Roman"/>
      <w:b/>
      <w:sz w:val="28"/>
      <w:szCs w:val="20"/>
      <w:lang w:eastAsia="et-EE"/>
    </w:rPr>
  </w:style>
  <w:style w:type="character" w:customStyle="1" w:styleId="Heading3Char">
    <w:name w:val="Heading 3 Char"/>
    <w:basedOn w:val="DefaultParagraphFont"/>
    <w:link w:val="Heading3"/>
    <w:uiPriority w:val="9"/>
    <w:semiHidden/>
    <w:rsid w:val="009461AF"/>
    <w:rPr>
      <w:rFonts w:ascii="Cambria" w:eastAsia="Times New Roman" w:hAnsi="Cambria" w:cs="Times New Roman"/>
      <w:b/>
      <w:bCs/>
      <w:sz w:val="26"/>
      <w:szCs w:val="26"/>
      <w:lang w:val="en-US" w:eastAsia="et-EE"/>
    </w:rPr>
  </w:style>
  <w:style w:type="character" w:styleId="Hyperlink">
    <w:name w:val="Hyperlink"/>
    <w:basedOn w:val="DefaultParagraphFont"/>
    <w:uiPriority w:val="99"/>
    <w:unhideWhenUsed/>
    <w:rsid w:val="009461AF"/>
    <w:rPr>
      <w:color w:val="0000FF"/>
      <w:u w:val="single"/>
    </w:rPr>
  </w:style>
  <w:style w:type="paragraph" w:styleId="ListParagraph">
    <w:name w:val="List Paragraph"/>
    <w:basedOn w:val="Normal"/>
    <w:uiPriority w:val="34"/>
    <w:qFormat/>
    <w:rsid w:val="009461AF"/>
    <w:pPr>
      <w:spacing w:after="160" w:line="259" w:lineRule="auto"/>
      <w:ind w:left="720"/>
      <w:contextualSpacing/>
    </w:pPr>
    <w:rPr>
      <w:rFonts w:ascii="Calibri" w:eastAsia="Calibri" w:hAnsi="Calibri" w:cs="Times New Roman"/>
      <w:kern w:val="2"/>
      <w:lang w:val="en-US"/>
    </w:rPr>
  </w:style>
  <w:style w:type="paragraph" w:styleId="NormalWeb">
    <w:name w:val="Normal (Web)"/>
    <w:basedOn w:val="Normal"/>
    <w:uiPriority w:val="99"/>
    <w:unhideWhenUsed/>
    <w:rsid w:val="009461A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ner.osanik@fin.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hkl.ee/" TargetMode="External"/><Relationship Id="rId4" Type="http://schemas.openxmlformats.org/officeDocument/2006/relationships/settings" Target="settings.xml"/><Relationship Id="rId9" Type="http://schemas.openxmlformats.org/officeDocument/2006/relationships/hyperlink" Target="mailto:ehkl@ehkl.e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86A53-074C-421D-AC87-110AE727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2148</Words>
  <Characters>12462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EHKL-Liit</dc:creator>
  <cp:lastModifiedBy>Tonis</cp:lastModifiedBy>
  <cp:revision>3</cp:revision>
  <dcterms:created xsi:type="dcterms:W3CDTF">2024-08-30T08:42:00Z</dcterms:created>
  <dcterms:modified xsi:type="dcterms:W3CDTF">2024-08-30T08:42:00Z</dcterms:modified>
</cp:coreProperties>
</file>